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63D2" w:rsidRDefault="00FC63D2" w:rsidP="00BB4279">
      <w:pPr>
        <w:jc w:val="both"/>
        <w:rPr>
          <w:sz w:val="28"/>
          <w:szCs w:val="28"/>
        </w:rPr>
      </w:pPr>
      <w:bookmarkStart w:id="0" w:name="_GoBack"/>
      <w:bookmarkEnd w:id="0"/>
    </w:p>
    <w:p w:rsidR="00FC63D2" w:rsidRPr="00BB4279" w:rsidRDefault="00FC63D2" w:rsidP="00BB4279">
      <w:pPr>
        <w:jc w:val="both"/>
        <w:rPr>
          <w:sz w:val="28"/>
          <w:szCs w:val="28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Pr="00497814" w:rsidRDefault="00BB4279" w:rsidP="00BB4279">
      <w:pPr>
        <w:ind w:firstLine="709"/>
        <w:rPr>
          <w:b/>
          <w:bCs/>
        </w:rPr>
      </w:pPr>
      <w:r w:rsidRPr="00497814">
        <w:rPr>
          <w:b/>
          <w:bCs/>
        </w:rPr>
        <w:t>Глава 8. Градостроительные регламенты</w:t>
      </w:r>
    </w:p>
    <w:p w:rsidR="00BB4279" w:rsidRPr="002F2F5C" w:rsidRDefault="00BB4279" w:rsidP="00BB4279">
      <w:pPr>
        <w:ind w:firstLine="709"/>
        <w:rPr>
          <w:bCs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44</w:t>
      </w:r>
      <w:r w:rsidRPr="002F2F5C">
        <w:rPr>
          <w:bCs/>
          <w:lang w:val="x-none"/>
        </w:rPr>
        <w:t>. Жилые зоны</w:t>
      </w:r>
      <w:r w:rsidRPr="002F2F5C">
        <w:rPr>
          <w:bCs/>
        </w:rPr>
        <w:t>,</w:t>
      </w:r>
      <w:r w:rsidRPr="002F2F5C">
        <w:rPr>
          <w:bCs/>
          <w:lang w:val="x-none"/>
        </w:rPr>
        <w:t xml:space="preserve"> виды разрешенного использования земельных участков</w:t>
      </w:r>
      <w:r w:rsidRPr="002F2F5C">
        <w:rPr>
          <w:bCs/>
        </w:rPr>
        <w:t xml:space="preserve"> и разрешенные параметры земельных участков и их застройки</w:t>
      </w:r>
    </w:p>
    <w:p w:rsidR="00BB4279" w:rsidRPr="002F2F5C" w:rsidRDefault="00BB4279" w:rsidP="00BB4279">
      <w:pPr>
        <w:numPr>
          <w:ilvl w:val="0"/>
          <w:numId w:val="32"/>
        </w:numPr>
        <w:ind w:left="0" w:firstLine="709"/>
        <w:jc w:val="both"/>
        <w:rPr>
          <w:bCs/>
          <w:lang w:val="x-none"/>
        </w:rPr>
      </w:pPr>
      <w:r w:rsidRPr="002F2F5C">
        <w:rPr>
          <w:bCs/>
          <w:lang w:val="x-none"/>
        </w:rPr>
        <w:t>В жилых зонах допускается размещение отдельно стоящих, встроенных или пристроенных объектов социального и культурно-бытового обслуживания населения, объектов здравоохранения, дошкольных образовательных учреждений, образовательных учреждений начального и среднего образования, культовых зданий, стоянок автомобильного транспорта и гаражей, иных связанных с проживанием и не оказывающих негативного воздействия на окружающую среду объектов.</w:t>
      </w:r>
    </w:p>
    <w:p w:rsidR="00BB4279" w:rsidRPr="002F2F5C" w:rsidRDefault="00BB4279" w:rsidP="00BB4279">
      <w:pPr>
        <w:ind w:firstLine="709"/>
      </w:pPr>
      <w:r w:rsidRPr="002F2F5C">
        <w:t xml:space="preserve">К жилым зонам относятся: </w:t>
      </w:r>
    </w:p>
    <w:p w:rsidR="00BB4279" w:rsidRPr="002F2F5C" w:rsidRDefault="00BB4279" w:rsidP="00BB4279">
      <w:pPr>
        <w:jc w:val="both"/>
      </w:pPr>
      <w:r w:rsidRPr="002F2F5C">
        <w:rPr>
          <w:b/>
          <w:lang w:val="x-none"/>
        </w:rPr>
        <w:t xml:space="preserve">Зона </w:t>
      </w:r>
      <w:r w:rsidRPr="002F2F5C">
        <w:rPr>
          <w:b/>
        </w:rPr>
        <w:t xml:space="preserve">застройки </w:t>
      </w:r>
      <w:r w:rsidRPr="002F2F5C">
        <w:rPr>
          <w:b/>
          <w:lang w:val="x-none"/>
        </w:rPr>
        <w:t>индивидуальн</w:t>
      </w:r>
      <w:r w:rsidRPr="002F2F5C">
        <w:rPr>
          <w:b/>
        </w:rPr>
        <w:t>ыми</w:t>
      </w:r>
      <w:r w:rsidRPr="002F2F5C">
        <w:rPr>
          <w:b/>
          <w:lang w:val="x-none"/>
        </w:rPr>
        <w:t xml:space="preserve"> жил</w:t>
      </w:r>
      <w:r w:rsidRPr="002F2F5C">
        <w:rPr>
          <w:b/>
        </w:rPr>
        <w:t>ыми</w:t>
      </w:r>
      <w:r w:rsidRPr="002F2F5C">
        <w:rPr>
          <w:b/>
          <w:lang w:val="x-none"/>
        </w:rPr>
        <w:t xml:space="preserve"> </w:t>
      </w:r>
      <w:r w:rsidRPr="002F2F5C">
        <w:rPr>
          <w:b/>
        </w:rPr>
        <w:t>домами</w:t>
      </w:r>
      <w:r w:rsidRPr="002F2F5C">
        <w:rPr>
          <w:b/>
          <w:lang w:val="x-none"/>
        </w:rPr>
        <w:t xml:space="preserve"> (Ж4)</w:t>
      </w:r>
      <w:r w:rsidRPr="002F2F5C">
        <w:rPr>
          <w:lang w:val="x-none"/>
        </w:rPr>
        <w:t xml:space="preserve"> - используется для размещения индивидуальных жилых домов</w:t>
      </w:r>
      <w:r w:rsidRPr="002F2F5C">
        <w:t>, домов с приусадебными</w:t>
      </w:r>
      <w:r w:rsidRPr="002F2F5C">
        <w:rPr>
          <w:lang w:val="x-none"/>
        </w:rPr>
        <w:t xml:space="preserve"> участками </w:t>
      </w:r>
      <w:r w:rsidRPr="002F2F5C">
        <w:rPr>
          <w:bCs/>
          <w:lang w:val="x-none"/>
        </w:rPr>
        <w:t>для ведения личного хозяйства</w:t>
      </w:r>
      <w:r w:rsidRPr="002F2F5C">
        <w:rPr>
          <w:bCs/>
        </w:rPr>
        <w:t xml:space="preserve"> </w:t>
      </w:r>
      <w:r w:rsidRPr="002F2F5C">
        <w:rPr>
          <w:bCs/>
          <w:lang w:val="x-none"/>
        </w:rPr>
        <w:t>в населенных пункт</w:t>
      </w:r>
      <w:r w:rsidRPr="002F2F5C">
        <w:rPr>
          <w:bCs/>
        </w:rPr>
        <w:t>ах</w:t>
      </w:r>
      <w:r w:rsidRPr="002F2F5C">
        <w:t>.</w:t>
      </w: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611"/>
        <w:gridCol w:w="5050"/>
        <w:gridCol w:w="1431"/>
      </w:tblGrid>
      <w:tr w:rsidR="00BB4279" w:rsidRPr="002F2F5C" w:rsidTr="006054E7">
        <w:trPr>
          <w:trHeight w:val="150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1</w:t>
            </w:r>
          </w:p>
          <w:p w:rsidR="00BB4279" w:rsidRPr="002F2F5C" w:rsidRDefault="00BB4279" w:rsidP="006054E7">
            <w:r w:rsidRPr="002F2F5C"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r w:rsidRPr="002F2F5C"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r w:rsidRPr="002F2F5C">
              <w:t>-  - виды использования, на которые не может быть получено зональное разрешение.</w:t>
            </w:r>
            <w:r w:rsidR="00F95DBB">
              <w:pict>
                <v:shape id="_x0000_i1025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3"/>
          </w:tcPr>
          <w:p w:rsidR="00BB4279" w:rsidRPr="002F2F5C" w:rsidRDefault="00BB4279" w:rsidP="006054E7">
            <w:r w:rsidRPr="002F2F5C">
              <w:rPr>
                <w:bCs/>
              </w:rPr>
              <w:t>Виды разрешенного использования</w:t>
            </w:r>
            <w:r w:rsidRPr="002F2F5C">
              <w:t> </w:t>
            </w:r>
          </w:p>
        </w:tc>
      </w:tr>
      <w:tr w:rsidR="00BB4279" w:rsidRPr="002F2F5C" w:rsidTr="006054E7">
        <w:trPr>
          <w:trHeight w:val="144"/>
        </w:trPr>
        <w:tc>
          <w:tcPr>
            <w:tcW w:w="1436" w:type="pct"/>
          </w:tcPr>
          <w:p w:rsidR="00BB4279" w:rsidRPr="002F2F5C" w:rsidRDefault="00BB4279" w:rsidP="006054E7">
            <w:r w:rsidRPr="002F2F5C">
              <w:t>Для индивидуального жилищного строительства. (2.1)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t>Размещение жилого дома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 выращивание декоративных или сельскохозяйственных культур;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индивидуальных гаражей и хозяйственных построек.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44"/>
        </w:trPr>
        <w:tc>
          <w:tcPr>
            <w:tcW w:w="1436" w:type="pct"/>
          </w:tcPr>
          <w:p w:rsidR="00BB4279" w:rsidRPr="002F2F5C" w:rsidRDefault="00BB4279" w:rsidP="006054E7">
            <w:r w:rsidRPr="002F2F5C">
              <w:t>Малоэтажная многоквартирная жилая застройка (2.1.1.)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t>Размещение малоэтажных многоквартирных домов (многоквартирные дома высотой до 4 этажей, включая мансардный);</w:t>
            </w:r>
          </w:p>
          <w:p w:rsidR="00BB4279" w:rsidRPr="002F2F5C" w:rsidRDefault="00BB4279" w:rsidP="006054E7">
            <w:pPr>
              <w:jc w:val="both"/>
            </w:pPr>
            <w:r w:rsidRPr="002F2F5C">
              <w:t>обустройство спортивных и детских площадок, площадок для отдыха;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144"/>
        </w:trPr>
        <w:tc>
          <w:tcPr>
            <w:tcW w:w="1436" w:type="pct"/>
          </w:tcPr>
          <w:p w:rsidR="00BB4279" w:rsidRPr="002F2F5C" w:rsidRDefault="00BB4279" w:rsidP="006054E7">
            <w:r w:rsidRPr="002F2F5C">
              <w:t xml:space="preserve">Для ведения личного подсобного хозяйства (приусадебный </w:t>
            </w:r>
            <w:r w:rsidRPr="002F2F5C">
              <w:lastRenderedPageBreak/>
              <w:t>земельный участок)  (2.2)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lastRenderedPageBreak/>
              <w:t>Размещение жилого дома, указанного в описании вида разрешенного использования с кодом 2.1;</w:t>
            </w:r>
          </w:p>
          <w:p w:rsidR="00BB4279" w:rsidRPr="002F2F5C" w:rsidRDefault="00BB4279" w:rsidP="006054E7">
            <w:pPr>
              <w:jc w:val="both"/>
            </w:pPr>
            <w:r w:rsidRPr="002F2F5C">
              <w:lastRenderedPageBreak/>
              <w:t>Производство сельскохозяйственной продукции;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гаража и иных вспомогательных сооружений; Содержание сельскохозяйственных животных.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lastRenderedPageBreak/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r w:rsidRPr="002F2F5C">
              <w:lastRenderedPageBreak/>
              <w:t>Блокированная жилая застройка (2.3)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t>Размещение жилого дома,  имеющего одну или несколько общих стен с соседними жилыми домами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имеет общую стену (общие стены) без проемов с соседним домом или соседними домами, расположен на отдельном земельном участке и имеет выход на территорию общего пользования (жилые дома блокированной застройки);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разведение декоративных и плодовых деревьев, овощных и ягодных культур;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индивидуальных гаражей и иных вспомогательных сооружений;</w:t>
            </w:r>
          </w:p>
          <w:p w:rsidR="00BB4279" w:rsidRPr="002F2F5C" w:rsidRDefault="00BB4279" w:rsidP="006054E7">
            <w:pPr>
              <w:jc w:val="both"/>
            </w:pPr>
            <w:r w:rsidRPr="002F2F5C">
              <w:t>обустройство спортивных и детских площадок, площадок для отдыха.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r w:rsidRPr="002F2F5C">
              <w:t>Обслуживание жилой застройки. Объекты гаражного назначения (2.7, 2.7.1.)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t>Размещение объектов капитального строительства, размещение которых предусмотрено видами разрешенного использования с кодами 3.1, 3.2, 3.3, 3.4, 3.4.1, 3.5.1, 3.6, 3.7, 3.10.1, 4.1, 4.3, 4.4, 4.6, 5.1.2, 5.1.3, если их размещение связано с удовлетворением повседневных потребностей жителей, не причиняет вреда окружающей среде и санитарному благополучию, не причиняет существенного неудобства жителям, не требует установления санитарной зоны.</w:t>
            </w:r>
          </w:p>
          <w:p w:rsidR="00BB4279" w:rsidRPr="002F2F5C" w:rsidRDefault="00BB4279" w:rsidP="006054E7">
            <w:pPr>
              <w:jc w:val="both"/>
            </w:pPr>
            <w:r w:rsidRPr="002F2F5C">
              <w:rPr>
                <w:bCs/>
              </w:rPr>
              <w:t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машино-места, за исключением гаражей, размещение которых предусмотрено содержанием вида разрешенного использования с кодом 4.9.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823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Бытовое обслуживание (3.3)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823"/>
        </w:trPr>
        <w:tc>
          <w:tcPr>
            <w:tcW w:w="1436" w:type="pct"/>
          </w:tcPr>
          <w:p w:rsidR="00BB4279" w:rsidRPr="002F2F5C" w:rsidRDefault="00BB4279" w:rsidP="006054E7">
            <w:r w:rsidRPr="002F2F5C">
              <w:t xml:space="preserve">Прочие виды разрешенного использования 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</w:pPr>
            <w:r w:rsidRPr="002F2F5C">
              <w:t>Описание вида разрешенного использования согласно Классификатору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</w:tr>
    </w:tbl>
    <w:p w:rsidR="00BB4279" w:rsidRPr="002F2F5C" w:rsidRDefault="00BB4279" w:rsidP="00BB4279"/>
    <w:p w:rsidR="00BB4279" w:rsidRPr="002F2F5C" w:rsidRDefault="00BB4279" w:rsidP="00BB4279"/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7082"/>
        <w:gridCol w:w="2010"/>
      </w:tblGrid>
      <w:tr w:rsidR="00BB4279" w:rsidRPr="002F2F5C" w:rsidTr="006054E7">
        <w:tc>
          <w:tcPr>
            <w:tcW w:w="9952" w:type="dxa"/>
            <w:gridSpan w:val="2"/>
          </w:tcPr>
          <w:p w:rsidR="00BB4279" w:rsidRPr="002F2F5C" w:rsidRDefault="00BB4279" w:rsidP="006054E7"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(реконструкции)*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>Минимальные отступы от границ земельных участков (м)</w:t>
            </w:r>
          </w:p>
        </w:tc>
        <w:tc>
          <w:tcPr>
            <w:tcW w:w="2190" w:type="dxa"/>
          </w:tcPr>
          <w:p w:rsidR="00BB4279" w:rsidRPr="002F2F5C" w:rsidRDefault="00BB4279" w:rsidP="006054E7">
            <w:r>
              <w:t>1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 xml:space="preserve">Минимальная площадь земельного участка (га)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0,02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rPr>
                <w:bCs/>
              </w:rPr>
              <w:t>Минимальная длина стороны по уличному фронту (м)</w:t>
            </w:r>
            <w:r w:rsidRPr="002F2F5C">
              <w:t xml:space="preserve">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6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rPr>
                <w:bCs/>
              </w:rPr>
              <w:t xml:space="preserve">Минимальная ширина/глубина </w:t>
            </w:r>
            <w:r w:rsidRPr="002F2F5C">
              <w:t xml:space="preserve">(м)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25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 xml:space="preserve">Максимальный процент застройки (%)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50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 xml:space="preserve">Минимальный процент озеленения (%)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20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 xml:space="preserve">Максимальная высота здания (м)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20</w:t>
            </w:r>
          </w:p>
        </w:tc>
      </w:tr>
      <w:tr w:rsidR="00BB4279" w:rsidRPr="002F2F5C" w:rsidTr="006054E7">
        <w:tc>
          <w:tcPr>
            <w:tcW w:w="7762" w:type="dxa"/>
          </w:tcPr>
          <w:p w:rsidR="00BB4279" w:rsidRPr="002F2F5C" w:rsidRDefault="00BB4279" w:rsidP="006054E7">
            <w:r w:rsidRPr="002F2F5C">
              <w:t xml:space="preserve">Максимальная высота оград (м) </w:t>
            </w:r>
          </w:p>
        </w:tc>
        <w:tc>
          <w:tcPr>
            <w:tcW w:w="2190" w:type="dxa"/>
          </w:tcPr>
          <w:p w:rsidR="00BB4279" w:rsidRPr="002F2F5C" w:rsidRDefault="00BB4279" w:rsidP="006054E7">
            <w:r w:rsidRPr="002F2F5C">
              <w:rPr>
                <w:bCs/>
              </w:rPr>
              <w:t>2</w:t>
            </w:r>
          </w:p>
        </w:tc>
      </w:tr>
    </w:tbl>
    <w:p w:rsidR="00BB4279" w:rsidRPr="002F2F5C" w:rsidRDefault="00BB4279" w:rsidP="00BB4279"/>
    <w:p w:rsidR="00BB4279" w:rsidRPr="002F2F5C" w:rsidRDefault="00BB4279" w:rsidP="00BB4279">
      <w:r w:rsidRPr="002F2F5C"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Pr="002F2F5C" w:rsidRDefault="00BB4279" w:rsidP="00BB4279">
      <w:pPr>
        <w:ind w:firstLine="708"/>
        <w:jc w:val="both"/>
        <w:rPr>
          <w:bCs/>
          <w:lang w:val="x-none"/>
        </w:rPr>
      </w:pPr>
      <w:r w:rsidRPr="002F2F5C">
        <w:rPr>
          <w:bCs/>
          <w:lang w:val="x-none"/>
        </w:rPr>
        <w:t>2.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территориальных зон (Ж</w:t>
      </w:r>
      <w:r w:rsidRPr="002F2F5C">
        <w:rPr>
          <w:bCs/>
        </w:rPr>
        <w:t>2</w:t>
      </w:r>
      <w:r w:rsidRPr="002F2F5C">
        <w:rPr>
          <w:bCs/>
          <w:lang w:val="x-none"/>
        </w:rPr>
        <w:t xml:space="preserve">-Ж4). Данные ограничения установлены исключительно настоящими Правилами в соответствии со статьей 35 Градостроительного кодекса Российской Федерации, частью 2 статьи 7 Земельного кодекса Российской Федерации.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сведения, отсылающие к соответствующим статьям данных законодательных актов. 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  <w:lang w:val="x-none"/>
        </w:rPr>
        <w:t>При расположении земельных участков и (или) объектов капитального строительства в пределах данных территориальных зон (Ж</w:t>
      </w:r>
      <w:r w:rsidRPr="002F2F5C">
        <w:rPr>
          <w:bCs/>
        </w:rPr>
        <w:t>2</w:t>
      </w:r>
      <w:r w:rsidRPr="002F2F5C">
        <w:rPr>
          <w:bCs/>
          <w:lang w:val="x-none"/>
        </w:rPr>
        <w:t>-Ж4)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45</w:t>
      </w:r>
      <w:r w:rsidRPr="002F2F5C">
        <w:rPr>
          <w:bCs/>
          <w:lang w:val="x-none"/>
        </w:rPr>
        <w:t>. Общественно-деловая зона</w:t>
      </w:r>
      <w:r w:rsidRPr="002F2F5C">
        <w:rPr>
          <w:bCs/>
        </w:rPr>
        <w:t>,</w:t>
      </w:r>
      <w:r w:rsidRPr="002F2F5C">
        <w:rPr>
          <w:bCs/>
          <w:lang w:val="x-none"/>
        </w:rPr>
        <w:t xml:space="preserve"> виды разрешенного использования земельных участков</w:t>
      </w:r>
      <w:r w:rsidRPr="002F2F5C">
        <w:rPr>
          <w:bCs/>
        </w:rPr>
        <w:t xml:space="preserve"> и разрешенные параметры земельных участков и их застройки</w:t>
      </w:r>
      <w:r w:rsidRPr="002F2F5C">
        <w:rPr>
          <w:bCs/>
          <w:lang w:val="x-none"/>
        </w:rPr>
        <w:t xml:space="preserve"> </w:t>
      </w:r>
    </w:p>
    <w:p w:rsidR="00BB4279" w:rsidRPr="002F2F5C" w:rsidRDefault="00BB4279" w:rsidP="00BB4279">
      <w:pPr>
        <w:numPr>
          <w:ilvl w:val="0"/>
          <w:numId w:val="33"/>
        </w:numPr>
        <w:ind w:left="0" w:firstLine="709"/>
        <w:jc w:val="both"/>
        <w:rPr>
          <w:bCs/>
        </w:rPr>
      </w:pPr>
      <w:r w:rsidRPr="002F2F5C">
        <w:rPr>
          <w:b/>
          <w:bCs/>
        </w:rPr>
        <w:t>Общественно-деловая зона (О)</w:t>
      </w:r>
      <w:r w:rsidRPr="002F2F5C">
        <w:rPr>
          <w:bCs/>
        </w:rPr>
        <w:t xml:space="preserve"> - предназначения для размещения объектов здравоохранения, культуры, торговли, общественного питания, бытового обслуживания, предпринимательской деятельности, а также образовательных учреждений начального, среднего и высшего профессионального образования, административных, научно-исследовательских учреждений, культовых зданий и иных зданий, строений и сооружений, стоянок автомобильного транспорта, центров деловой, финансовой, общественной активности, в границах населенных пунктов.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Cs/>
        </w:rPr>
        <w:t>В границах общественно-деловой зоны могут располагаться без ограничений по времени существующие до принятия настоящих правил следующие объекты капитального строительства: жилые дома, гостиницы, подземные или многоэтажные гаражи. Размещение новых объектов капитального строительства, из числа перечисленных выше и их реконструкция не допускаются.</w:t>
      </w:r>
    </w:p>
    <w:p w:rsidR="00BB4279" w:rsidRPr="002F2F5C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611"/>
        <w:gridCol w:w="5050"/>
        <w:gridCol w:w="1431"/>
      </w:tblGrid>
      <w:tr w:rsidR="00BB4279" w:rsidRPr="002F2F5C" w:rsidTr="006054E7">
        <w:trPr>
          <w:trHeight w:val="150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2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26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Виды разрешенного использования 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Коммунальное обслуживание (3.1)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3.1.1-3.1.2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Социальное обслуживание (3.2)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предназначенных для оказания гражданам социальной помощи. Содержание данного вида разрешенного использования включает в себя содержание видов разрешенного использования с кодами 3.2.1 - 3.2.4.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Бытовое обслуживание (3.3)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Здравоохранение. Амбулаторно поликлиническое обслуживание. Стационарное медицинское обслуживание (3.4, 3.4.1., 3.4.2, 3.4.3.)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гражданам медицинской помощи.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гражданам медицинской помощи в стационарах (больницы, родильные дома, диспансеры, научно-медицинские учреждения и прочие объекты, обеспечивающие оказание услуги по лечению в стационаре);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станций скорой помощи; размещение площадок санитарной авиации;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 для размещения медицинских организаций, осуществляющих проведение судебно-медицинской и патолого-анатомической экспертизы (морги).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Образование и просвещение. Дошкольное, начальное и среднее общее образование. Среднее и высшее профессиональное образование  (3.5, 3.5.1, 3.5.2)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воспитания, образования и просвещения. Содержание данного вида разрешенного использования включает в себя содержание видов разрешенного использования с кодами 3.5.1 - 3.5.2.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профессионального образования и просвещения (профессиональные технические училища, колледжи, художественные, музыкальные училища, общества знаний, институты, университеты, организации по переподготовке и повышению квалификации специалистов и иные организации, осуществляющие деятельность по образованию и просвещению), в том числе зданий, спортивных сооружений, предназначенных для занятия обучающихся физической культурой и спортом.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416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Культурное развитие (3.6, 3.6.1, 3.6.2, 3.6.3)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 и сооружений, предназначенных для размещения объектов культуры. Содержание данного вида разрешенного использования включает в себя содержание видов разрешенного использования с кодами 3.6.1-3.6.3;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предназначенных для размещения музеев, выставочных залов, художественных галерей, домов культуры, библиотек, кинотеатров и кинозалов, театров, филармоний, концертных залов, планетариев;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парков культуры и отдыха;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 и сооружений для размещения цирков, зверинцев, зоопарков, зоосадов, океанариумов и осуществления сопутствующих видов деятельности по содержанию диких животных в неволе.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Религиозное использование (3.7, 3.7.1, 3.7.2)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 и сооружений религиозного использования. Содержание данного вида разрешенного использования включает в себя содержание видов разрешенного использования с кодами 3.7.1-3.7.2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 и сооружений, предназначенных для совершения религиозных обрядов и церемоний (в том числе церкви, соборы, храмы, часовни, мечети, молельные дома, синагоги);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предназначенных для постоянного местонахождения духовных лиц, паломников и послушников в связи с осуществлением ими религиозной службы, а также для осуществления благотворительной и религиозной образовательной деятельности (монастыри, скиты, дома священнослужителей, воскресные и религиозные школы, семинарии, духовные училища).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Общественное управление (3.8, 3.8.1)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предназначенных для размещения органов и организаций общественного управления. Содержание данного вида разрешенного использования включает в себя содержание видов разрешенного использования с кодами 3.8.1;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предназначенных для размещения государственных органов, государственного пенсионного фонда, органов местного самоуправления, судов, а также организаций, непосредственно обеспечивающих их деятельность или оказывающих государственные и (или) муниципальные услуги.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Ветеринарное обслуживание. Амбулаторное ветеринарное обслуживание. Приюты для животных. (3.10, 3.10.1, 3.10.2) 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ветеринарных услуг, содержания или разведения животных, не являющихся сельскохозяйственными, под надзором человека;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ветеринарных услуг без содержания животных;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оказания ветеринарных услуг в стационаре;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строительства, предназначенных для содержания, разведения животных, не являющихся сельскохозяйственными, под </w:t>
            </w:r>
            <w:r w:rsidRPr="002F2F5C">
              <w:rPr>
                <w:bCs/>
              </w:rPr>
              <w:lastRenderedPageBreak/>
              <w:t>надзором человека, оказания услуг по содержанию и лечению бездомных животных;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предназначенных для организации гостиниц для животных.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С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Предпринимательство. Деловое управление. Объекты торговли. Рынки. Магазины. Банковская и страховая деятельность. Общественное питание. Гостиничное обслуживание. Развлечения. Выставочно-ярморочная деятельность (4.0, 4.1-4.8, 4.10)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 в целях извлечения прибыли на основании торговой, банковской и иной предпринимательской деятельности. Содержание данного вида разрешенного использования включает в себя содержание видов разрешенного использования, предусмотренных кодами 4.1.-4.8.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деятельности); 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общей площадью свыше 5000 кв. м с целью размещения одной или нескольких организаций, осуществляющих продажу товаров, и (или) оказание услуг в соответствии с содержанием видов разрешенного использования с кодами 4.5-4.10;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кодами 3.0, 4.0, а также для стоянки и хранения транспортных средств общего пользования, в том числе в депо;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гаражей и (или) стоянок для автомобилей сотрудников и посетителей рынка;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строительства, предназначенных для продажи товаров, торговая площадь которых </w:t>
            </w:r>
            <w:r w:rsidRPr="002F2F5C">
              <w:rPr>
                <w:bCs/>
              </w:rPr>
              <w:lastRenderedPageBreak/>
              <w:t>составляет до 5000 кв. м;</w:t>
            </w:r>
            <w:r w:rsidRPr="002F2F5C">
              <w:rPr>
                <w:bCs/>
              </w:rPr>
              <w:br/>
              <w:t>размещение объектов капитального строительства, предназначенных для размещения организаций, оказывающих банковские и страховые;</w:t>
            </w:r>
            <w:r w:rsidRPr="002F2F5C">
              <w:rPr>
                <w:bCs/>
              </w:rPr>
              <w:br/>
              <w:t>размещение объектов капитального строительства в целях устройства мест общественного питания (рестораны, кафе, столовые, закусочные, бары);</w:t>
            </w:r>
            <w:r w:rsidRPr="002F2F5C">
              <w:rPr>
                <w:bCs/>
              </w:rPr>
              <w:br/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них;</w:t>
            </w:r>
            <w:r w:rsidRPr="002F2F5C">
              <w:rPr>
                <w:bCs/>
              </w:rPr>
              <w:br/>
              <w:t>размещение объектов капитального строительства, предназначенных для размещения: дискотек и танцевальных площадок, ночных клубов, аквапарков, боулинга, аттракционов, ипподромов, игровых автоматов (кроме игрового оборудования, используемого для проведения азартных игр) и игровых площадок; в игорных зонах также допускается размещение игорных заведений, залов игровых автоматов, используемых для проведения азартных игр и игровых столов, а также размещение гостиниц и заведений общественного питания для посетителей игорных зон;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строительства, сооружений, предназначенных для осуществления выставочно-ярмарочной и конгрессной деятельности, включая деятельность, необходимую для обслуживания указанных мероприятий (застройка экспозиционной площади, организация питания участников мероприятий).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bookmarkStart w:id="1" w:name="sub_1049"/>
            <w:r w:rsidRPr="002F2F5C">
              <w:rPr>
                <w:bCs/>
              </w:rPr>
              <w:lastRenderedPageBreak/>
              <w:t>Служебные гаражи</w:t>
            </w:r>
            <w:bookmarkEnd w:id="1"/>
            <w:r w:rsidRPr="002F2F5C">
              <w:rPr>
                <w:bCs/>
              </w:rPr>
              <w:t xml:space="preserve"> (4.9)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r w:rsidRPr="00A23DFB">
              <w:rPr>
                <w:bCs/>
              </w:rPr>
              <w:t>кодами 3.0</w:t>
            </w:r>
            <w:r w:rsidRPr="002F2F5C">
              <w:rPr>
                <w:bCs/>
              </w:rPr>
              <w:t xml:space="preserve">, </w:t>
            </w:r>
            <w:r w:rsidRPr="00A23DFB">
              <w:rPr>
                <w:bCs/>
              </w:rPr>
              <w:t>4.0</w:t>
            </w:r>
            <w:r w:rsidRPr="002F2F5C">
              <w:rPr>
                <w:bCs/>
              </w:rPr>
              <w:t>, а также для стоянки и хранения транспортных средств общего пользования, в том числе в депо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748"/>
        </w:trPr>
        <w:tc>
          <w:tcPr>
            <w:tcW w:w="143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277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7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tbl>
      <w:tblPr>
        <w:tblW w:w="4719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39"/>
        <w:gridCol w:w="1167"/>
        <w:gridCol w:w="2327"/>
      </w:tblGrid>
      <w:tr w:rsidR="00BB4279" w:rsidRPr="002F2F5C" w:rsidTr="006054E7"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*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Отдельные </w:t>
            </w:r>
            <w:r w:rsidRPr="002F2F5C">
              <w:rPr>
                <w:bCs/>
              </w:rPr>
              <w:lastRenderedPageBreak/>
              <w:t>жилые дома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Общественные</w:t>
            </w:r>
            <w:r w:rsidRPr="002F2F5C">
              <w:rPr>
                <w:bCs/>
              </w:rPr>
              <w:br/>
              <w:t>объекты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Минимальные отступы от границ земельных участков (м)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площадь земельного участка (га)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0,01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0,01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длина стороны по уличному фронту (м)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27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42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ширина/глубина (м)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24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24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Максимальный процент застройки (%)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60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80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Минимальный процент озеленения (%)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10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10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 (м)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25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25</w:t>
            </w:r>
          </w:p>
        </w:tc>
      </w:tr>
      <w:tr w:rsidR="00BB4279" w:rsidRPr="002F2F5C" w:rsidTr="006054E7">
        <w:tc>
          <w:tcPr>
            <w:tcW w:w="306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оград (м) </w:t>
            </w:r>
          </w:p>
        </w:tc>
        <w:tc>
          <w:tcPr>
            <w:tcW w:w="646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 НР**</w:t>
            </w:r>
          </w:p>
        </w:tc>
        <w:tc>
          <w:tcPr>
            <w:tcW w:w="128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1,5</w:t>
            </w:r>
          </w:p>
        </w:tc>
      </w:tr>
    </w:tbl>
    <w:p w:rsidR="00BB4279" w:rsidRPr="002F2F5C" w:rsidRDefault="00BB4279" w:rsidP="00BB4279">
      <w:pPr>
        <w:rPr>
          <w:bCs/>
        </w:rPr>
      </w:pPr>
      <w:r w:rsidRPr="002F2F5C">
        <w:rPr>
          <w:bCs/>
        </w:rPr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>** (не регулируется) не подлежит установлению.</w:t>
      </w:r>
    </w:p>
    <w:p w:rsidR="00BB4279" w:rsidRPr="002F2F5C" w:rsidRDefault="00BB4279" w:rsidP="00BB4279">
      <w:pPr>
        <w:jc w:val="both"/>
        <w:rPr>
          <w:bCs/>
        </w:rPr>
      </w:pPr>
      <w:r>
        <w:rPr>
          <w:bCs/>
        </w:rPr>
        <w:t xml:space="preserve"> </w:t>
      </w:r>
      <w:r>
        <w:rPr>
          <w:bCs/>
        </w:rPr>
        <w:tab/>
      </w:r>
      <w:r w:rsidRPr="002F2F5C">
        <w:rPr>
          <w:bCs/>
        </w:rPr>
        <w:t>2.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данной территориальной зоны.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При расположении земельных участков и (или)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/>
          <w:bCs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46</w:t>
      </w:r>
      <w:r w:rsidRPr="002F2F5C">
        <w:rPr>
          <w:bCs/>
          <w:lang w:val="x-none"/>
        </w:rPr>
        <w:t>. Производственные зоны виды разрешенного использования земельных участков</w:t>
      </w:r>
      <w:r w:rsidRPr="002F2F5C">
        <w:rPr>
          <w:bCs/>
        </w:rPr>
        <w:t xml:space="preserve"> и разрешенные параметры земельных участков и их застройки</w:t>
      </w:r>
      <w:r w:rsidRPr="002F2F5C">
        <w:rPr>
          <w:b/>
          <w:bCs/>
          <w:lang w:val="x-none"/>
        </w:rPr>
        <w:t xml:space="preserve"> 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1. Производственные зоны предназначены для размещения промышленных и коммунально-складских объектов в границах населенных пунктов и на землях промышленности.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Cs/>
        </w:rPr>
        <w:t>К производственным зонам относятся: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/>
          <w:bCs/>
        </w:rPr>
        <w:t xml:space="preserve">Зона предприятий (П) </w:t>
      </w:r>
      <w:r w:rsidRPr="002F2F5C">
        <w:rPr>
          <w:bCs/>
        </w:rPr>
        <w:t xml:space="preserve">- используется для размещения </w:t>
      </w:r>
      <w:r w:rsidRPr="002F2F5C">
        <w:t>производственных объектов</w:t>
      </w:r>
      <w:r w:rsidRPr="002F2F5C">
        <w:rPr>
          <w:bCs/>
        </w:rPr>
        <w:t>.</w:t>
      </w:r>
    </w:p>
    <w:p w:rsidR="00BB4279" w:rsidRPr="002F2F5C" w:rsidRDefault="00BB4279" w:rsidP="00BB4279">
      <w:pPr>
        <w:rPr>
          <w:bCs/>
        </w:rPr>
      </w:pPr>
    </w:p>
    <w:tbl>
      <w:tblPr>
        <w:tblW w:w="463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055"/>
        <w:gridCol w:w="4819"/>
      </w:tblGrid>
      <w:tr w:rsidR="00BB4279" w:rsidRPr="002F2F5C" w:rsidTr="006054E7">
        <w:trPr>
          <w:trHeight w:val="285"/>
        </w:trPr>
        <w:tc>
          <w:tcPr>
            <w:tcW w:w="5000" w:type="pct"/>
            <w:gridSpan w:val="2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  <w:lang w:val="x-none"/>
              </w:rPr>
              <w:t xml:space="preserve">Таблица </w:t>
            </w:r>
            <w:r>
              <w:rPr>
                <w:b/>
                <w:bCs/>
              </w:rPr>
              <w:t>3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27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228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Виды разрешенного использования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П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</w:tr>
      <w:tr w:rsidR="00BB4279" w:rsidRPr="002F2F5C" w:rsidTr="006054E7">
        <w:trPr>
          <w:trHeight w:val="1545"/>
        </w:trPr>
        <w:tc>
          <w:tcPr>
            <w:tcW w:w="2285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Производственная деятельность (6.0)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 в целях добычи недр, их переработки, изготовления вещей промышленным способом. 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540"/>
        </w:trPr>
        <w:tc>
          <w:tcPr>
            <w:tcW w:w="2285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Обслуживание автотранспорта (4.9)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постоянных или временных гаражей с несколькими стояночными местами, стоянок (парковок), гаражей, в том числе многоярусных, не указанных в коде 2.7.1 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540"/>
        </w:trPr>
        <w:tc>
          <w:tcPr>
            <w:tcW w:w="2285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bookmarkStart w:id="2" w:name="sub_10491"/>
            <w:r w:rsidRPr="002F2F5C">
              <w:rPr>
                <w:bCs/>
              </w:rPr>
              <w:t>Объекты дорожного сервиса</w:t>
            </w:r>
            <w:bookmarkEnd w:id="2"/>
            <w:r w:rsidRPr="002F2F5C">
              <w:rPr>
                <w:bCs/>
              </w:rPr>
              <w:t xml:space="preserve"> (4.9.1) 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кодами 4.9.1.1 - 4.9.1.4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540"/>
        </w:trPr>
        <w:tc>
          <w:tcPr>
            <w:tcW w:w="2285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Коммунальное обслуживание (3.1)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капитального строительства в целях обеспечения физических и юридических лиц коммунальными услугами, в частности: поставки воды, тепла, электричества, газа, предоставления услуг связи, отвода канализационных стоков, очистки и уборки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а также зданий или помещений, предназначенных для приема физических и юридических лиц в связи с предоставлением им коммунальных услуг).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540"/>
        </w:trPr>
        <w:tc>
          <w:tcPr>
            <w:tcW w:w="2285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271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277"/>
        <w:gridCol w:w="2815"/>
      </w:tblGrid>
      <w:tr w:rsidR="00BB4279" w:rsidRPr="002F2F5C" w:rsidTr="006054E7">
        <w:trPr>
          <w:trHeight w:val="30"/>
        </w:trPr>
        <w:tc>
          <w:tcPr>
            <w:tcW w:w="9948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(П1-П2)*</w:t>
            </w:r>
          </w:p>
        </w:tc>
      </w:tr>
      <w:tr w:rsidR="00BB4279" w:rsidRPr="002F2F5C" w:rsidTr="006054E7">
        <w:tc>
          <w:tcPr>
            <w:tcW w:w="6867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Минимальные отступы от границ земельных участков (м)</w:t>
            </w:r>
          </w:p>
        </w:tc>
        <w:tc>
          <w:tcPr>
            <w:tcW w:w="3081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67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Минимальный процент озеленения (%) </w:t>
            </w:r>
          </w:p>
        </w:tc>
        <w:tc>
          <w:tcPr>
            <w:tcW w:w="3081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10</w:t>
            </w:r>
          </w:p>
        </w:tc>
      </w:tr>
      <w:tr w:rsidR="00BB4279" w:rsidRPr="002F2F5C" w:rsidTr="006054E7">
        <w:tc>
          <w:tcPr>
            <w:tcW w:w="6867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(м) </w:t>
            </w:r>
          </w:p>
        </w:tc>
        <w:tc>
          <w:tcPr>
            <w:tcW w:w="3081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НР**</w:t>
            </w:r>
          </w:p>
        </w:tc>
      </w:tr>
      <w:tr w:rsidR="00BB4279" w:rsidRPr="002F2F5C" w:rsidTr="006054E7">
        <w:tc>
          <w:tcPr>
            <w:tcW w:w="6867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оград (м) </w:t>
            </w:r>
          </w:p>
        </w:tc>
        <w:tc>
          <w:tcPr>
            <w:tcW w:w="3081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2,0</w:t>
            </w:r>
          </w:p>
        </w:tc>
      </w:tr>
    </w:tbl>
    <w:p w:rsidR="00BB4279" w:rsidRPr="002F2F5C" w:rsidRDefault="00BB4279" w:rsidP="00BB4279">
      <w:pPr>
        <w:rPr>
          <w:bCs/>
        </w:rPr>
      </w:pPr>
      <w:r w:rsidRPr="002F2F5C">
        <w:rPr>
          <w:bCs/>
        </w:rPr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>** (не регулируется) не подлежит установлению.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2.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</w:t>
      </w:r>
      <w:r>
        <w:rPr>
          <w:bCs/>
        </w:rPr>
        <w:t>ой</w:t>
      </w:r>
      <w:r w:rsidRPr="002F2F5C">
        <w:rPr>
          <w:bCs/>
        </w:rPr>
        <w:t xml:space="preserve"> зон</w:t>
      </w:r>
      <w:r>
        <w:rPr>
          <w:bCs/>
        </w:rPr>
        <w:t>ы (П</w:t>
      </w:r>
      <w:r w:rsidRPr="002F2F5C">
        <w:rPr>
          <w:bCs/>
        </w:rPr>
        <w:t>).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  <w:lang w:val="x-none"/>
        </w:rPr>
      </w:pPr>
      <w:r w:rsidRPr="002F2F5C">
        <w:rPr>
          <w:bCs/>
          <w:lang w:val="x-none"/>
        </w:rPr>
        <w:t>При расположении земельных участков и (или) объектов капитального строительства в пределах данных территориальн</w:t>
      </w:r>
      <w:r>
        <w:rPr>
          <w:bCs/>
        </w:rPr>
        <w:t>ой</w:t>
      </w:r>
      <w:r w:rsidRPr="002F2F5C">
        <w:rPr>
          <w:bCs/>
          <w:lang w:val="x-none"/>
        </w:rPr>
        <w:t xml:space="preserve"> зон</w:t>
      </w:r>
      <w:r>
        <w:rPr>
          <w:bCs/>
        </w:rPr>
        <w:t>ы</w:t>
      </w:r>
      <w:r>
        <w:rPr>
          <w:bCs/>
          <w:lang w:val="x-none"/>
        </w:rPr>
        <w:t xml:space="preserve"> (П</w:t>
      </w:r>
      <w:r w:rsidRPr="002F2F5C">
        <w:rPr>
          <w:bCs/>
          <w:lang w:val="x-none"/>
        </w:rPr>
        <w:t>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Pr="002F2F5C" w:rsidRDefault="00BB4279" w:rsidP="00BB4279">
      <w:pPr>
        <w:rPr>
          <w:bCs/>
          <w:lang w:val="x-none"/>
        </w:rPr>
      </w:pPr>
    </w:p>
    <w:p w:rsidR="00BB4279" w:rsidRPr="002F2F5C" w:rsidRDefault="00BB4279" w:rsidP="00BB4279">
      <w:pPr>
        <w:rPr>
          <w:bCs/>
          <w:lang w:val="x-none"/>
        </w:rPr>
      </w:pPr>
      <w:r w:rsidRPr="002F2F5C">
        <w:rPr>
          <w:bCs/>
          <w:lang w:val="x-none"/>
        </w:rPr>
        <w:t xml:space="preserve">Статья </w:t>
      </w:r>
      <w:r w:rsidRPr="002F2F5C">
        <w:rPr>
          <w:bCs/>
        </w:rPr>
        <w:t>4</w:t>
      </w:r>
      <w:r>
        <w:rPr>
          <w:bCs/>
        </w:rPr>
        <w:t>7</w:t>
      </w:r>
      <w:r w:rsidRPr="002F2F5C">
        <w:rPr>
          <w:bCs/>
          <w:lang w:val="x-none"/>
        </w:rPr>
        <w:t xml:space="preserve">. Зоны инженерных и транспортных инфраструктур и виды разрешенного использования земельных участков </w:t>
      </w:r>
    </w:p>
    <w:p w:rsidR="00BB4279" w:rsidRPr="002F2F5C" w:rsidRDefault="00BB4279" w:rsidP="00BB4279">
      <w:pPr>
        <w:numPr>
          <w:ilvl w:val="0"/>
          <w:numId w:val="34"/>
        </w:numPr>
        <w:ind w:left="0" w:firstLine="709"/>
        <w:jc w:val="both"/>
        <w:rPr>
          <w:bCs/>
        </w:rPr>
      </w:pPr>
      <w:r w:rsidRPr="002F2F5C">
        <w:rPr>
          <w:bCs/>
        </w:rPr>
        <w:t>Зоны инженерных и транспортных инфраструктур предназначены для размещения объектов инженерной и транспортной инфраструктур, в том числе сооружений и коммуникаций железнодорожного, автомобильного, воздушного и трубопроводного транспорта, связи, а также для установления санитарно-защитных зон таких объектов в соответствии с техническими регламентами.</w:t>
      </w: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>К зонам инженерной и транспортной инфраструктур относятся:</w:t>
      </w:r>
    </w:p>
    <w:p w:rsidR="00BB4279" w:rsidRPr="002F2F5C" w:rsidRDefault="00BB4279" w:rsidP="00BB4279">
      <w:pPr>
        <w:rPr>
          <w:bCs/>
        </w:rPr>
      </w:pPr>
      <w:r w:rsidRPr="002F2F5C">
        <w:rPr>
          <w:b/>
          <w:bCs/>
        </w:rPr>
        <w:t xml:space="preserve">Зона сооружений и коммуникаций инженерной инфраструктуры (И3) </w:t>
      </w:r>
      <w:r w:rsidRPr="002F2F5C">
        <w:rPr>
          <w:bCs/>
        </w:rPr>
        <w:t>- используется для размещения головных сооружений водоснабжения, очистных сооружений, канализации, источников теплоснабжении и электроснабжения, сооружений газоснабжении, теле- и радиотрансляции, телефонизации, соответствующих магистральных инженерных сетей, требующих обязательного учета при планировании и застройке сельского поселения.</w:t>
      </w:r>
    </w:p>
    <w:p w:rsidR="00BB4279" w:rsidRPr="002F2F5C" w:rsidRDefault="00BB4279" w:rsidP="00BB4279">
      <w:pPr>
        <w:rPr>
          <w:bCs/>
        </w:rPr>
      </w:pPr>
      <w:r w:rsidRPr="002F2F5C">
        <w:rPr>
          <w:b/>
          <w:bCs/>
        </w:rPr>
        <w:t>Зона сооружений автомобильного транспорта (И4)</w:t>
      </w:r>
      <w:r w:rsidRPr="002F2F5C">
        <w:rPr>
          <w:bCs/>
        </w:rPr>
        <w:t xml:space="preserve"> - используется для размещения объектов и коммуникаций автомобильного транспорта.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406"/>
        <w:gridCol w:w="1595"/>
        <w:gridCol w:w="789"/>
        <w:gridCol w:w="781"/>
      </w:tblGrid>
      <w:tr w:rsidR="00BB4279" w:rsidRPr="002F2F5C" w:rsidTr="006054E7">
        <w:trPr>
          <w:trHeight w:val="285"/>
        </w:trPr>
        <w:tc>
          <w:tcPr>
            <w:tcW w:w="5000" w:type="pct"/>
            <w:gridSpan w:val="4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4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28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33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Виды разрешенного использования</w:t>
            </w:r>
          </w:p>
        </w:tc>
        <w:tc>
          <w:tcPr>
            <w:tcW w:w="833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И3</w:t>
            </w:r>
          </w:p>
        </w:tc>
        <w:tc>
          <w:tcPr>
            <w:tcW w:w="820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И4</w:t>
            </w:r>
          </w:p>
        </w:tc>
      </w:tr>
      <w:tr w:rsidR="00BB4279" w:rsidRPr="002F2F5C" w:rsidTr="006054E7">
        <w:trPr>
          <w:trHeight w:val="285"/>
        </w:trPr>
        <w:tc>
          <w:tcPr>
            <w:tcW w:w="334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Коммунальное обслуживание (3.1)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объектов капитального строительства в целях обеспечения физических и юридических лиц коммунальными услугами, в частности: поставки воды, тепла, электричества, газа, предоставления услуг связи, </w:t>
            </w:r>
            <w:r w:rsidRPr="002F2F5C">
              <w:rPr>
                <w:bCs/>
              </w:rPr>
              <w:lastRenderedPageBreak/>
              <w:t>отвода канализационных стоков, очистки и уборки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а также зданий или помещений, предназначенных для приема физических и юридических лиц в связи с предоставлением им коммунальных услуг).</w:t>
            </w:r>
          </w:p>
        </w:tc>
        <w:tc>
          <w:tcPr>
            <w:tcW w:w="833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</w:t>
            </w:r>
          </w:p>
        </w:tc>
        <w:tc>
          <w:tcPr>
            <w:tcW w:w="820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285"/>
        </w:trPr>
        <w:tc>
          <w:tcPr>
            <w:tcW w:w="3347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Обслуживание пассажирских перевозок (7.2.2)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зданий и сооружений, предназначенных для обслуживания пассажиров, за исключением объектов капитального строительства, размещение которых предусмотрено содержанием вида разрешенного использования с </w:t>
            </w:r>
            <w:r w:rsidRPr="002539BC">
              <w:rPr>
                <w:bCs/>
              </w:rPr>
              <w:t>кодом 7.6</w:t>
            </w:r>
            <w:r w:rsidRPr="002F2F5C">
              <w:rPr>
                <w:bCs/>
              </w:rPr>
              <w:t>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bookmarkStart w:id="3" w:name="sub_1723"/>
            <w:r w:rsidRPr="002F2F5C">
              <w:t>Стоянки</w:t>
            </w:r>
            <w:bookmarkEnd w:id="3"/>
            <w:r w:rsidRPr="002F2F5C">
              <w:t xml:space="preserve"> транспорта общего пользования</w:t>
            </w:r>
            <w:r w:rsidRPr="002F2F5C">
              <w:rPr>
                <w:bCs/>
              </w:rPr>
              <w:t xml:space="preserve"> (7.2.3)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стоянок транспортных средств, осуществляющих перевозки людей по установленному маршруту;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Земельные участки (территории общего пользования (12.0) – Размещение объектов улично-дорожной сети, автомобильных дорог и пешеходных тротуаров в границах населенных пунктов, пешеходных переходов, набережных, береговых полос водных объектов общего пользования, скверов, бульваров, площадей, проездов, малых архитектурных форм благоустройства</w:t>
            </w:r>
          </w:p>
        </w:tc>
        <w:tc>
          <w:tcPr>
            <w:tcW w:w="833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820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285"/>
        </w:trPr>
        <w:tc>
          <w:tcPr>
            <w:tcW w:w="33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1245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408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</w:tr>
    </w:tbl>
    <w:p w:rsidR="00BB4279" w:rsidRPr="002F2F5C" w:rsidRDefault="00BB4279" w:rsidP="00BB4279">
      <w:pPr>
        <w:rPr>
          <w:b/>
          <w:bCs/>
        </w:rPr>
      </w:pP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2. 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для данного вида территориальных зон не подлежат установлению.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3.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территориальных зон (И</w:t>
      </w:r>
      <w:r w:rsidRPr="00771A93">
        <w:rPr>
          <w:bCs/>
        </w:rPr>
        <w:t>3</w:t>
      </w:r>
      <w:r w:rsidRPr="002F2F5C">
        <w:rPr>
          <w:bCs/>
        </w:rPr>
        <w:t>-И4).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При расположении земельных участков и (или) объектов капитального строительства в предела</w:t>
      </w:r>
      <w:r>
        <w:rPr>
          <w:bCs/>
        </w:rPr>
        <w:t>х данных территориальных зон (И3</w:t>
      </w:r>
      <w:r w:rsidRPr="002F2F5C">
        <w:rPr>
          <w:bCs/>
        </w:rPr>
        <w:t xml:space="preserve">-И4)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</w:t>
      </w:r>
      <w:r w:rsidRPr="002F2F5C">
        <w:rPr>
          <w:bCs/>
        </w:rPr>
        <w:lastRenderedPageBreak/>
        <w:t>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  <w:lang w:val="x-none"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48</w:t>
      </w:r>
      <w:r w:rsidRPr="002F2F5C">
        <w:rPr>
          <w:bCs/>
          <w:lang w:val="x-none"/>
        </w:rPr>
        <w:t>. Рекреационные зоны</w:t>
      </w:r>
      <w:r w:rsidRPr="002F2F5C">
        <w:rPr>
          <w:bCs/>
        </w:rPr>
        <w:t>,</w:t>
      </w:r>
      <w:r w:rsidRPr="002F2F5C">
        <w:rPr>
          <w:bCs/>
          <w:lang w:val="x-none"/>
        </w:rPr>
        <w:t xml:space="preserve"> виды разрешенного использования земельных участков</w:t>
      </w:r>
      <w:r w:rsidRPr="002F2F5C">
        <w:rPr>
          <w:bCs/>
        </w:rPr>
        <w:t xml:space="preserve"> и разрешенные параметры земельных участков и их застройки</w:t>
      </w:r>
    </w:p>
    <w:p w:rsidR="00BB4279" w:rsidRPr="002F2F5C" w:rsidRDefault="00BB4279" w:rsidP="00BB4279">
      <w:pPr>
        <w:numPr>
          <w:ilvl w:val="0"/>
          <w:numId w:val="35"/>
        </w:numPr>
        <w:ind w:left="0" w:firstLine="709"/>
        <w:jc w:val="both"/>
        <w:rPr>
          <w:bCs/>
        </w:rPr>
      </w:pPr>
      <w:r w:rsidRPr="002F2F5C">
        <w:rPr>
          <w:bCs/>
        </w:rPr>
        <w:t xml:space="preserve">В состав зон рекреационного назначения включаются территории занятые городскими (поселковыми) лесами, скверами, парками, садами, прудами, озерами, водохранилищами, пляжами, территории естественного ландшафта. 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Cs/>
        </w:rPr>
        <w:t xml:space="preserve">К рекреационным зонам относятся: 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/>
          <w:bCs/>
        </w:rPr>
        <w:t>Зона пассивного отдыха (Р1)</w:t>
      </w:r>
      <w:r w:rsidRPr="002F2F5C">
        <w:rPr>
          <w:bCs/>
        </w:rPr>
        <w:t xml:space="preserve"> - лесопарковая территория, которая предназначена для пассивных рекреационных функций и включает городские (поселковые) леса, лугопарки, водоемы, охраняемые ландшафты, расположенные в границах населенных пунктов.</w:t>
      </w:r>
    </w:p>
    <w:p w:rsidR="00BB4279" w:rsidRPr="002F2F5C" w:rsidRDefault="00BB4279" w:rsidP="00BB4279">
      <w:pPr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613"/>
        <w:gridCol w:w="5528"/>
        <w:gridCol w:w="1430"/>
      </w:tblGrid>
      <w:tr w:rsidR="00BB4279" w:rsidRPr="002F2F5C" w:rsidTr="006054E7">
        <w:trPr>
          <w:trHeight w:val="150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5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29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Виды разрешенного использования 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Природно-познавательный туризм. Туристическое обслуживание (5.2, 5.2.1)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баз и палаточных лагерей для проведения походов и экскурсий по ознакомлению с природой, пеших и конных прогулок, устройство троп и дорожек, размещение щитов с познавательными сведениями об окружающей природной среде; осуществление необходимых природоохранных и природовосстановительных мероприятий. Размещение пансионатов, туристических гостиниц, кемпингов, домов отдыха, не оказывающих услуги по лечению, а также иных зданий, используемых с целью извлечения предпринимательской выгоды из предоставления жилого помещения для временного проживания в них; размещение детских лагерей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Охота и рыбалка (5.3)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Обустройство мест охоты и рыбалки, в том числе размещение дома охотника или рыболова, сооружений, необходимых для восстановления и поддержания поголовья зверей или количества рыбы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numPr>
          <w:ilvl w:val="0"/>
          <w:numId w:val="35"/>
        </w:numPr>
        <w:ind w:left="0" w:firstLine="709"/>
        <w:rPr>
          <w:bCs/>
        </w:rPr>
      </w:pPr>
      <w:r w:rsidRPr="002F2F5C">
        <w:rPr>
          <w:bCs/>
        </w:rPr>
        <w:t>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для данного вида территориальных зон не подлежат установлению.</w:t>
      </w:r>
    </w:p>
    <w:p w:rsidR="00BB4279" w:rsidRPr="002F2F5C" w:rsidRDefault="00BB4279" w:rsidP="00BB4279">
      <w:pPr>
        <w:rPr>
          <w:bCs/>
        </w:rPr>
      </w:pPr>
      <w:r w:rsidRPr="002F2F5C">
        <w:rPr>
          <w:b/>
          <w:bCs/>
        </w:rPr>
        <w:t>Зона активного отдыха населения (Р2)</w:t>
      </w:r>
      <w:r w:rsidRPr="002F2F5C">
        <w:rPr>
          <w:bCs/>
        </w:rPr>
        <w:t xml:space="preserve"> - используется для размещения активных рекреационных функций и включает в себя озелененные территории общего пользования, </w:t>
      </w:r>
      <w:r w:rsidRPr="002F2F5C">
        <w:rPr>
          <w:bCs/>
        </w:rPr>
        <w:lastRenderedPageBreak/>
        <w:t xml:space="preserve">скверы, бульвары с соответствующими объектами для отдыха, расположенные в границах населенных пунктов.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613"/>
        <w:gridCol w:w="5528"/>
        <w:gridCol w:w="1430"/>
      </w:tblGrid>
      <w:tr w:rsidR="00BB4279" w:rsidRPr="002F2F5C" w:rsidTr="006054E7">
        <w:trPr>
          <w:trHeight w:val="150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6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30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/>
                <w:bCs/>
              </w:rPr>
              <w:t>Виды разрешенного использования</w:t>
            </w:r>
            <w:r w:rsidRPr="002F2F5C">
              <w:rPr>
                <w:bCs/>
              </w:rPr>
              <w:t> 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Спорт (5.1)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Размещение зданий и сооружений для занятия спортом. Содержание данного вида разрешенного использования включает в себя содержание видов разрешенного использования с </w:t>
            </w:r>
            <w:r w:rsidRPr="002539BC">
              <w:rPr>
                <w:bCs/>
              </w:rPr>
              <w:t>кодами 5.1.1 - 5.1.7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/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Охота и рыбалка (5.3)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Обустройство мест охоты и рыбалки, в том числе размещение дома охотника или рыболова, сооружений, необходимых для восстановления и поддержания поголовья зверей или количества рыбы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Причалы для маломерных судов (5.4)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сооружений, предназначенных для причаливания, хранения и обслуживания яхт, катеров, лодок и других маломерных судов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С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Поля для гольфа или конных прогулок (5.5)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Обустройство мест для игры в гольф или осуществления конных прогулок, в том числе осуществление необходимых земляных работ и размещения вспомогательных сооружений, размещение конноспортивных манежей, не предусматривающих устройство трибун.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С</w:t>
            </w:r>
          </w:p>
        </w:tc>
      </w:tr>
      <w:tr w:rsidR="00BB4279" w:rsidRPr="002F2F5C" w:rsidTr="006054E7">
        <w:trPr>
          <w:trHeight w:val="798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Земельные участки (территории) общего пользования (12.0)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 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кодами 2.7.1, 4.9, 7.2.3, а также некапитальных сооружений, предназначенных для охраны транспортных средств.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-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277"/>
        <w:gridCol w:w="2815"/>
      </w:tblGrid>
      <w:tr w:rsidR="00BB4279" w:rsidRPr="002F2F5C" w:rsidTr="006054E7">
        <w:tc>
          <w:tcPr>
            <w:tcW w:w="9952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* 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Минимальные отступы от границ земельных участков (м)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площадь земельного участка (га) 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1,0  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Максимальный процент застройки (%) 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30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Минимальный процент озеленения (%) 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50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 (м) 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12</w:t>
            </w:r>
          </w:p>
        </w:tc>
      </w:tr>
      <w:tr w:rsidR="00BB4279" w:rsidRPr="002F2F5C" w:rsidTr="006054E7">
        <w:tc>
          <w:tcPr>
            <w:tcW w:w="685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оград (м) </w:t>
            </w:r>
          </w:p>
        </w:tc>
        <w:tc>
          <w:tcPr>
            <w:tcW w:w="3096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1,5</w:t>
            </w:r>
          </w:p>
        </w:tc>
      </w:tr>
    </w:tbl>
    <w:p w:rsidR="00BB4279" w:rsidRPr="002F2F5C" w:rsidRDefault="00BB4279" w:rsidP="00BB4279">
      <w:pPr>
        <w:rPr>
          <w:b/>
          <w:bCs/>
        </w:rPr>
      </w:pP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Pr="002F2F5C" w:rsidRDefault="00BB4279" w:rsidP="00BB4279">
      <w:pPr>
        <w:rPr>
          <w:b/>
          <w:bCs/>
        </w:rPr>
      </w:pPr>
    </w:p>
    <w:p w:rsidR="00BB4279" w:rsidRPr="002F2F5C" w:rsidRDefault="00BB4279" w:rsidP="00BB4279">
      <w:pPr>
        <w:rPr>
          <w:bCs/>
        </w:rPr>
      </w:pPr>
      <w:r w:rsidRPr="002F2F5C">
        <w:rPr>
          <w:b/>
          <w:bCs/>
        </w:rPr>
        <w:t>Зона естественного ландшафта (Р3)</w:t>
      </w:r>
      <w:r w:rsidRPr="002F2F5C">
        <w:rPr>
          <w:bCs/>
        </w:rPr>
        <w:t xml:space="preserve"> - включает в себя природные ландшафты и другие открытые пространства, расположенные в границах населенных пунктов.</w:t>
      </w:r>
    </w:p>
    <w:p w:rsidR="00BB4279" w:rsidRPr="002F2F5C" w:rsidRDefault="00BB4279" w:rsidP="00BB4279">
      <w:pPr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613"/>
        <w:gridCol w:w="5528"/>
        <w:gridCol w:w="1430"/>
      </w:tblGrid>
      <w:tr w:rsidR="00BB4279" w:rsidRPr="002F2F5C" w:rsidTr="006054E7">
        <w:trPr>
          <w:trHeight w:val="150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7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31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3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Виды разрешенного использования 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Природно-познавательный туризм, Туристическое обслуживание (5.2, 5.2.1)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баз и палаточных лагерей для проведения походов и экскурсий по ознакомлению с природой, пеших и конных прогулок, устройство троп и дорожек, размещение щитов с познавательными сведениями об окружающей природной среде; осуществление необходимых природоохранных и природовосстановительных мероприятий. Размещение пансионатов, туристических гостиниц, кемпингов, домов отдыха, не оказывающих услуги по лечению, а также иных зданий, используемых с целью извлечения предпринимательской выгоды из предоставления жилого помещения для временного проживания в них; размещение детских лагерей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262"/>
        </w:trPr>
        <w:tc>
          <w:tcPr>
            <w:tcW w:w="1365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2888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74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</w:tr>
    </w:tbl>
    <w:p w:rsidR="00BB4279" w:rsidRPr="002F2F5C" w:rsidRDefault="00BB4279" w:rsidP="00BB4279">
      <w:pPr>
        <w:ind w:firstLine="708"/>
        <w:rPr>
          <w:bCs/>
        </w:rPr>
      </w:pPr>
      <w:r w:rsidRPr="002F2F5C">
        <w:rPr>
          <w:bCs/>
        </w:rPr>
        <w:t>2. 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для данного вида территориальных зон не подлежат установлению.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3.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территориальных зон (Р1-Р3).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lastRenderedPageBreak/>
        <w:t>При расположении земельных участков и (или) объектов капитального строительства в пределах данных территориальных зон (Р1-Р3)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 xml:space="preserve">Статья </w:t>
      </w:r>
      <w:r>
        <w:rPr>
          <w:bCs/>
        </w:rPr>
        <w:t>49</w:t>
      </w:r>
      <w:r w:rsidRPr="002F2F5C">
        <w:rPr>
          <w:bCs/>
        </w:rPr>
        <w:t xml:space="preserve">. Зоны сельскохозяйственного использования, виды разрешенного использования земельных участков и разрешенные параметры земельных участков и их застройки </w:t>
      </w:r>
    </w:p>
    <w:p w:rsidR="00BB4279" w:rsidRPr="002F2F5C" w:rsidRDefault="00BB4279" w:rsidP="00BB4279">
      <w:pPr>
        <w:numPr>
          <w:ilvl w:val="0"/>
          <w:numId w:val="36"/>
        </w:numPr>
        <w:rPr>
          <w:bCs/>
        </w:rPr>
      </w:pPr>
      <w:r w:rsidRPr="002F2F5C">
        <w:rPr>
          <w:bCs/>
        </w:rPr>
        <w:t xml:space="preserve">К зонам сельскохозяйственного использования относятся: 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/>
          <w:bCs/>
        </w:rPr>
        <w:t>Зона сельскохозяйственных объектов (СХ1)</w:t>
      </w:r>
      <w:r w:rsidRPr="002F2F5C">
        <w:rPr>
          <w:bCs/>
        </w:rPr>
        <w:t xml:space="preserve"> - используется для ведения сельского хозяйства в границах населенного пункта: на объектах капитального строительства сельскохозяйственного назначения; производства продуктов питания для населения и фуража; для выпаса домашнего скота и других аналогичных целей. </w:t>
      </w:r>
    </w:p>
    <w:p w:rsidR="00BB4279" w:rsidRPr="00497814" w:rsidRDefault="00BB4279" w:rsidP="00BB4279">
      <w:pPr>
        <w:rPr>
          <w:bCs/>
        </w:rPr>
      </w:pPr>
      <w:r w:rsidRPr="002F2F5C">
        <w:rPr>
          <w:b/>
          <w:bCs/>
        </w:rPr>
        <w:t xml:space="preserve">Зона </w:t>
      </w:r>
      <w:r>
        <w:rPr>
          <w:b/>
          <w:bCs/>
        </w:rPr>
        <w:t>личных подсобных хозяйств</w:t>
      </w:r>
      <w:r w:rsidRPr="002F2F5C">
        <w:rPr>
          <w:b/>
          <w:bCs/>
        </w:rPr>
        <w:t xml:space="preserve"> (СХ2)</w:t>
      </w:r>
      <w:r w:rsidRPr="002F2F5C">
        <w:rPr>
          <w:bCs/>
        </w:rPr>
        <w:t xml:space="preserve"> -  используется для </w:t>
      </w:r>
      <w:r>
        <w:rPr>
          <w:bCs/>
        </w:rPr>
        <w:t>организации личных под</w:t>
      </w:r>
      <w:r>
        <w:rPr>
          <w:bCs/>
          <w:lang w:val="en-US"/>
        </w:rPr>
        <w:t>c</w:t>
      </w:r>
      <w:r>
        <w:rPr>
          <w:bCs/>
        </w:rPr>
        <w:t>обных хозяйств в</w:t>
      </w:r>
      <w:r w:rsidRPr="002F2F5C">
        <w:rPr>
          <w:bCs/>
        </w:rPr>
        <w:t xml:space="preserve"> границах населенных пунктов. </w:t>
      </w:r>
    </w:p>
    <w:p w:rsidR="00BB4279" w:rsidRPr="00554553" w:rsidRDefault="00BB4279" w:rsidP="00BB4279">
      <w:pPr>
        <w:spacing w:after="120"/>
        <w:jc w:val="both"/>
        <w:rPr>
          <w:bCs/>
        </w:rPr>
      </w:pPr>
      <w:r>
        <w:rPr>
          <w:b/>
          <w:bCs/>
        </w:rPr>
        <w:t>Зона садов и огородов (СХ</w:t>
      </w:r>
      <w:r w:rsidRPr="00123748">
        <w:rPr>
          <w:b/>
          <w:bCs/>
        </w:rPr>
        <w:t>3</w:t>
      </w:r>
      <w:r w:rsidRPr="00554553">
        <w:rPr>
          <w:b/>
          <w:bCs/>
        </w:rPr>
        <w:t>)</w:t>
      </w:r>
      <w:r w:rsidRPr="00554553">
        <w:rPr>
          <w:bCs/>
        </w:rPr>
        <w:t xml:space="preserve"> -  используется для садоводства и огородничества в границах населенных пунктов. </w:t>
      </w:r>
    </w:p>
    <w:p w:rsidR="00BB4279" w:rsidRPr="00123748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478"/>
        <w:gridCol w:w="1315"/>
        <w:gridCol w:w="710"/>
        <w:gridCol w:w="680"/>
        <w:gridCol w:w="1388"/>
      </w:tblGrid>
      <w:tr w:rsidR="00BB4279" w:rsidRPr="002F2F5C" w:rsidTr="006054E7">
        <w:trPr>
          <w:trHeight w:val="285"/>
        </w:trPr>
        <w:tc>
          <w:tcPr>
            <w:tcW w:w="5000" w:type="pct"/>
            <w:gridSpan w:val="5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8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32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5000" w:type="pct"/>
            <w:gridSpan w:val="5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Виды разрешенного использования 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СХ1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СХ2</w:t>
            </w:r>
          </w:p>
        </w:tc>
        <w:tc>
          <w:tcPr>
            <w:tcW w:w="725" w:type="pct"/>
          </w:tcPr>
          <w:p w:rsidR="00BB4279" w:rsidRPr="00123748" w:rsidRDefault="00BB4279" w:rsidP="006054E7">
            <w:pPr>
              <w:rPr>
                <w:bCs/>
                <w:lang w:val="en-US"/>
              </w:rPr>
            </w:pPr>
            <w:r>
              <w:rPr>
                <w:bCs/>
              </w:rPr>
              <w:t>СХ</w:t>
            </w:r>
            <w:r>
              <w:rPr>
                <w:bCs/>
                <w:lang w:val="en-US"/>
              </w:rPr>
              <w:t>3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Выращивание зерновых и иных сельскохозяйственных культур (1.2)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 на сельскохозяйственных угодьях, связанной с производством зерновых, бобовых, кормовых, технических, масличных, эфиромасличных, и иных сельскохозяйственных культур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Овощеводство (1.3)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 на сельскохозяйственных угодьях, связанной с производством картофеля, листовых, плодовых, луковичных и бахчевых сельскохозяйственных культур, в том числе с использованием теплиц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Выращивание тонизирующих, лекарственных, цветочных культур (1.4)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деятельности, в том числе на сельскохозяйственных угодьях, связанной с производством чая, лекарственных и цветочных культур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Садоводство (1.5)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Осуществление хозяйственной деятельности, в том числе на сельскохозяйственных угодьях, </w:t>
            </w:r>
            <w:r w:rsidRPr="002F2F5C">
              <w:rPr>
                <w:bCs/>
              </w:rPr>
              <w:lastRenderedPageBreak/>
              <w:t>связанной с выращиванием многолетних плодовых и ягодных культур, винограда, и иных многолетних культур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>Скотоводство (1.8)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деятельности, в том числе на сельскохозяйственных угодьях, связанной с разведением сельскохозяйственных животных (крупного рогатого скота, овец, коз, лошадей, верблюдов, оленей);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сенокошение, выпас сельскохозяйственных животных, производство кормов, размещение зданий, сооружений, используемых для содержания и разведения сельскохозяйственных животных; разведение племенных животных, производство и использование племенной продукции (материала).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Птицеводство (1.10)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деятельности, связанной с разведением домашних пород птиц, в том числе водоплавающих;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 птицеводства;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разведение племенных животных, производство и использование племенной продукции (материала) Осуществление хозяйственной деятельности, связанной с разведением свиней;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разведение племенных животных, производство и использование племенной продукции (материала).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Пчеловодство (1.12)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хозяйственной деятельности, в том числе на сельскохозяйственных угодьях, по разведению, содержанию и использованию пчел и иных полезных насекомых; размещение ульев, иных объектов и оборудования, необходимого для пчеловодства и разведениях иных полезных насекомых; размещение сооружений используемых для хранения и первичной переработки продукции пчеловодства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Рыбоводство (1.13)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Осуществление хозяйственной деятельности, связанной с разведением и (или) содержанием, выращиванием объектов рыбоводства (аквакультуры); размещение зданий, сооружений, оборудования, необходимых для осуществления </w:t>
            </w:r>
            <w:r w:rsidRPr="002F2F5C">
              <w:rPr>
                <w:bCs/>
              </w:rPr>
              <w:lastRenderedPageBreak/>
              <w:t>рыбоводства (аквакультуры)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540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>Научное обеспечение сельского хозяйства (1.14)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Осуществление научной и селекционной работы, ведения сельского хозяйства для получения ценных с научной точки зрения образцов растительного и животного мира; размещение коллекций генетических ресурсов растений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82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Хранение и переработка сельскохозяйственной продукции (1.15)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270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Питомники (1.17)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Выращивание и реализация подроста деревьев и кустарников, используемых в сельском хозяйстве, а также иных сельскохозяйственных культур для получения рассады и семян;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сооружений, необходимых для указанных видов сельскохозяйственного производства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43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Обеспечение сельскохозяйственного производства (1.18)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машинно-транспортных и ремонтных станций, ангаров и гаражей для сельскохозяйственной техники, амбаров, водонапорных башен, трансформаторных станций и иного технического оборудования, используемого для ведения сельского хозяйства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-</w:t>
            </w:r>
          </w:p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435"/>
        </w:trPr>
        <w:tc>
          <w:tcPr>
            <w:tcW w:w="2862" w:type="pct"/>
          </w:tcPr>
          <w:p w:rsidR="00BB4279" w:rsidRDefault="00BB4279" w:rsidP="006054E7">
            <w:pPr>
              <w:jc w:val="both"/>
            </w:pPr>
            <w:r w:rsidRPr="002F2F5C">
              <w:t xml:space="preserve">Для ведения личного подсобного хозяйства (приусадебный земельный участок)  (2.2) 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жилого дома, указанного в описании вида разрешенного использования с кодом 2.1;</w:t>
            </w:r>
          </w:p>
          <w:p w:rsidR="00BB4279" w:rsidRPr="002F2F5C" w:rsidRDefault="00BB4279" w:rsidP="006054E7">
            <w:pPr>
              <w:jc w:val="both"/>
            </w:pPr>
            <w:r w:rsidRPr="002F2F5C">
              <w:t>Производство сельскохозяйственной продукции;</w:t>
            </w:r>
          </w:p>
          <w:p w:rsidR="00BB4279" w:rsidRPr="002F2F5C" w:rsidRDefault="00BB4279" w:rsidP="006054E7">
            <w:r w:rsidRPr="002F2F5C">
              <w:t>Размещение гаража и иных вспомогательных сооружений; Содержание сельскохозяйственных животных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jc w:val="both"/>
            </w:pPr>
            <w:r w:rsidRPr="002F2F5C">
              <w:t>.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43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</w:pPr>
            <w:r w:rsidRPr="002F2F5C">
              <w:t>Малоэтажная многоквартирная жилая застройка (2.1.1.) Размещение малоэтажных многоквартирных домов (многоквартирные дома высотой до 4 этажей, включая мансардный);</w:t>
            </w:r>
            <w:r>
              <w:t xml:space="preserve"> </w:t>
            </w:r>
            <w:r w:rsidRPr="002F2F5C"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дома.</w:t>
            </w:r>
          </w:p>
        </w:tc>
        <w:tc>
          <w:tcPr>
            <w:tcW w:w="687" w:type="pct"/>
          </w:tcPr>
          <w:p w:rsidR="00BB4279" w:rsidRPr="002F2F5C" w:rsidRDefault="00BB4279" w:rsidP="006054E7">
            <w:pPr>
              <w:jc w:val="both"/>
            </w:pPr>
            <w:r>
              <w:t>-</w:t>
            </w:r>
          </w:p>
        </w:tc>
        <w:tc>
          <w:tcPr>
            <w:tcW w:w="726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</w:t>
            </w:r>
          </w:p>
        </w:tc>
        <w:tc>
          <w:tcPr>
            <w:tcW w:w="725" w:type="pct"/>
          </w:tcPr>
          <w:p w:rsidR="00BB4279" w:rsidRDefault="00BB4279" w:rsidP="006054E7">
            <w:pPr>
              <w:rPr>
                <w:bCs/>
              </w:rPr>
            </w:pPr>
            <w:r>
              <w:rPr>
                <w:bCs/>
              </w:rPr>
              <w:t>-</w:t>
            </w:r>
          </w:p>
        </w:tc>
      </w:tr>
      <w:tr w:rsidR="00BB4279" w:rsidRPr="002F2F5C" w:rsidTr="006054E7">
        <w:trPr>
          <w:trHeight w:val="435"/>
        </w:trPr>
        <w:tc>
          <w:tcPr>
            <w:tcW w:w="2862" w:type="pct"/>
          </w:tcPr>
          <w:p w:rsidR="00BB4279" w:rsidRDefault="00BB4279" w:rsidP="006054E7">
            <w:pPr>
              <w:spacing w:after="120"/>
              <w:jc w:val="both"/>
              <w:rPr>
                <w:bCs/>
              </w:rPr>
            </w:pPr>
            <w:bookmarkStart w:id="4" w:name="sub_103103"/>
            <w:r w:rsidRPr="004B0821">
              <w:rPr>
                <w:bCs/>
              </w:rPr>
              <w:t>Ведение огородничества</w:t>
            </w:r>
            <w:bookmarkEnd w:id="4"/>
            <w:r>
              <w:rPr>
                <w:bCs/>
              </w:rPr>
              <w:t xml:space="preserve"> (</w:t>
            </w:r>
            <w:r w:rsidRPr="004B0821">
              <w:rPr>
                <w:bCs/>
              </w:rPr>
              <w:t>13.1</w:t>
            </w:r>
            <w:r>
              <w:rPr>
                <w:bCs/>
              </w:rPr>
              <w:t xml:space="preserve">) </w:t>
            </w:r>
          </w:p>
          <w:p w:rsidR="00BB4279" w:rsidRPr="00123748" w:rsidRDefault="00BB4279" w:rsidP="006054E7">
            <w:pPr>
              <w:spacing w:after="120"/>
              <w:jc w:val="both"/>
              <w:rPr>
                <w:bCs/>
              </w:rPr>
            </w:pPr>
            <w:r w:rsidRPr="004B0821">
              <w:rPr>
                <w:bCs/>
              </w:rPr>
              <w:t xml:space="preserve">Осуществление отдыха и (или) выращивания гражданами для собственных нужд сельскохозяйственных культур; размещение </w:t>
            </w:r>
            <w:r w:rsidRPr="004B0821">
              <w:rPr>
                <w:bCs/>
              </w:rPr>
              <w:lastRenderedPageBreak/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</w:tc>
        <w:tc>
          <w:tcPr>
            <w:tcW w:w="687" w:type="pct"/>
          </w:tcPr>
          <w:p w:rsidR="00BB4279" w:rsidRPr="00123748" w:rsidRDefault="00BB4279" w:rsidP="006054E7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lastRenderedPageBreak/>
              <w:t>-</w:t>
            </w:r>
          </w:p>
        </w:tc>
        <w:tc>
          <w:tcPr>
            <w:tcW w:w="726" w:type="pct"/>
            <w:gridSpan w:val="2"/>
          </w:tcPr>
          <w:p w:rsidR="00BB4279" w:rsidRPr="00123748" w:rsidRDefault="00BB4279" w:rsidP="006054E7">
            <w:pPr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-</w:t>
            </w:r>
          </w:p>
        </w:tc>
        <w:tc>
          <w:tcPr>
            <w:tcW w:w="725" w:type="pct"/>
          </w:tcPr>
          <w:p w:rsidR="00BB4279" w:rsidRPr="00123748" w:rsidRDefault="00BB4279" w:rsidP="006054E7">
            <w:pPr>
              <w:rPr>
                <w:bCs/>
              </w:rPr>
            </w:pPr>
            <w:r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435"/>
        </w:trPr>
        <w:tc>
          <w:tcPr>
            <w:tcW w:w="2862" w:type="pct"/>
          </w:tcPr>
          <w:p w:rsidR="00BB4279" w:rsidRDefault="00BB4279" w:rsidP="006054E7">
            <w:pPr>
              <w:spacing w:after="120"/>
              <w:jc w:val="both"/>
              <w:rPr>
                <w:bCs/>
              </w:rPr>
            </w:pPr>
            <w:bookmarkStart w:id="5" w:name="sub_10132"/>
            <w:r w:rsidRPr="004B0821">
              <w:rPr>
                <w:bCs/>
              </w:rPr>
              <w:lastRenderedPageBreak/>
              <w:t>Ведение садоводства</w:t>
            </w:r>
            <w:bookmarkEnd w:id="5"/>
            <w:r>
              <w:rPr>
                <w:bCs/>
              </w:rPr>
              <w:t xml:space="preserve"> (13.2) </w:t>
            </w:r>
          </w:p>
          <w:p w:rsidR="00BB4279" w:rsidRPr="00123748" w:rsidRDefault="00BB4279" w:rsidP="006054E7">
            <w:pPr>
              <w:spacing w:after="120"/>
              <w:jc w:val="both"/>
              <w:rPr>
                <w:bCs/>
              </w:rPr>
            </w:pPr>
            <w:r w:rsidRPr="004B0821">
              <w:rPr>
                <w:bCs/>
              </w:rPr>
              <w:t xml:space="preserve">Осуществление отдыха и (или) выращивания гражданами для собственных нужд сельскохозяйственных культур; размещение для собственных нужд садового дома, жилого дома, указанного в описании вида разрешенного использования с </w:t>
            </w:r>
            <w:r w:rsidRPr="00957C8F">
              <w:rPr>
                <w:bCs/>
              </w:rPr>
              <w:t>кодом 2.1</w:t>
            </w:r>
            <w:r w:rsidRPr="004B0821">
              <w:rPr>
                <w:bCs/>
              </w:rPr>
              <w:t>, хозяйственных построек и гаражей</w:t>
            </w:r>
            <w:r w:rsidRPr="00123748">
              <w:rPr>
                <w:bCs/>
              </w:rPr>
              <w:t>/</w:t>
            </w:r>
          </w:p>
        </w:tc>
        <w:tc>
          <w:tcPr>
            <w:tcW w:w="687" w:type="pct"/>
          </w:tcPr>
          <w:p w:rsidR="00BB4279" w:rsidRPr="00123748" w:rsidRDefault="00BB4279" w:rsidP="006054E7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726" w:type="pct"/>
            <w:gridSpan w:val="2"/>
          </w:tcPr>
          <w:p w:rsidR="00BB4279" w:rsidRPr="00123748" w:rsidRDefault="00BB4279" w:rsidP="006054E7">
            <w:pPr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-</w:t>
            </w: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О</w:t>
            </w:r>
          </w:p>
        </w:tc>
      </w:tr>
      <w:tr w:rsidR="00BB4279" w:rsidRPr="002F2F5C" w:rsidTr="006054E7">
        <w:trPr>
          <w:trHeight w:val="15"/>
        </w:trPr>
        <w:tc>
          <w:tcPr>
            <w:tcW w:w="2862" w:type="pct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Прочие виды разрешенного использования </w:t>
            </w:r>
          </w:p>
        </w:tc>
        <w:tc>
          <w:tcPr>
            <w:tcW w:w="1058" w:type="pct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  <w:tc>
          <w:tcPr>
            <w:tcW w:w="355" w:type="pct"/>
          </w:tcPr>
          <w:p w:rsidR="00BB4279" w:rsidRPr="002F2F5C" w:rsidRDefault="00BB4279" w:rsidP="006054E7">
            <w:pPr>
              <w:rPr>
                <w:bCs/>
              </w:rPr>
            </w:pPr>
          </w:p>
        </w:tc>
        <w:tc>
          <w:tcPr>
            <w:tcW w:w="725" w:type="pct"/>
          </w:tcPr>
          <w:p w:rsidR="00BB4279" w:rsidRPr="002F2F5C" w:rsidRDefault="00BB4279" w:rsidP="006054E7">
            <w:pPr>
              <w:rPr>
                <w:bCs/>
              </w:rPr>
            </w:pPr>
          </w:p>
        </w:tc>
      </w:tr>
    </w:tbl>
    <w:p w:rsidR="00BB4279" w:rsidRPr="002F2F5C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271"/>
        <w:gridCol w:w="2821"/>
      </w:tblGrid>
      <w:tr w:rsidR="00BB4279" w:rsidRPr="002F2F5C" w:rsidTr="006054E7">
        <w:tc>
          <w:tcPr>
            <w:tcW w:w="9952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(СХ1) *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Минимальные отступы от границ земельных участков (м)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площадь земельного участка (га) 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1,2   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Максимальный процент застройки (%) 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40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Минимальный процент озеленения (%) 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>
              <w:rPr>
                <w:bCs/>
              </w:rPr>
              <w:t>6</w:t>
            </w: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(м) 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12</w:t>
            </w:r>
          </w:p>
        </w:tc>
      </w:tr>
      <w:tr w:rsidR="00BB4279" w:rsidRPr="002F2F5C" w:rsidTr="006054E7">
        <w:tc>
          <w:tcPr>
            <w:tcW w:w="6854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оград (м) </w:t>
            </w:r>
          </w:p>
        </w:tc>
        <w:tc>
          <w:tcPr>
            <w:tcW w:w="3098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2</w:t>
            </w:r>
          </w:p>
        </w:tc>
      </w:tr>
    </w:tbl>
    <w:p w:rsidR="00BB4279" w:rsidRPr="002F2F5C" w:rsidRDefault="00BB4279" w:rsidP="00BB4279">
      <w:pPr>
        <w:rPr>
          <w:bCs/>
        </w:rPr>
      </w:pPr>
      <w:r w:rsidRPr="002F2F5C">
        <w:rPr>
          <w:bCs/>
        </w:rPr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Pr="002F2F5C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276"/>
        <w:gridCol w:w="2816"/>
      </w:tblGrid>
      <w:tr w:rsidR="00BB4279" w:rsidRPr="002F2F5C" w:rsidTr="006054E7">
        <w:tc>
          <w:tcPr>
            <w:tcW w:w="9952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(СХ2)*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Минимальные отступы от границ земельных участков (м)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t>1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площадь земельного участка (га) </w:t>
            </w:r>
          </w:p>
        </w:tc>
        <w:tc>
          <w:tcPr>
            <w:tcW w:w="3097" w:type="dxa"/>
          </w:tcPr>
          <w:p w:rsidR="00BB4279" w:rsidRPr="002F2F5C" w:rsidRDefault="00BB4279" w:rsidP="006054E7">
            <w:r w:rsidRPr="002F2F5C">
              <w:rPr>
                <w:bCs/>
              </w:rPr>
              <w:t>0,02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Максимальный процент застройки (%)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25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Минимальный процент озеленения (%)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50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(м)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</w:t>
            </w: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оград (м)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</w:t>
            </w:r>
          </w:p>
        </w:tc>
      </w:tr>
    </w:tbl>
    <w:p w:rsidR="00BB4279" w:rsidRDefault="00BB4279" w:rsidP="00BB4279">
      <w:pPr>
        <w:rPr>
          <w:bCs/>
        </w:rPr>
      </w:pPr>
    </w:p>
    <w:p w:rsidR="00BB4279" w:rsidRDefault="00BB4279" w:rsidP="00BB4279">
      <w:pPr>
        <w:rPr>
          <w:bCs/>
        </w:rPr>
      </w:pPr>
      <w:r w:rsidRPr="002F2F5C">
        <w:rPr>
          <w:bCs/>
        </w:rPr>
        <w:t>* прочие, кроме установленных в настоящей таблице предельные параметры земельных участков и параметры разрешенного строительства, реконструкции объектов капитального строительства не подлежат установлению.</w:t>
      </w:r>
    </w:p>
    <w:p w:rsidR="00BB4279" w:rsidRDefault="00BB4279" w:rsidP="00BB4279">
      <w:pPr>
        <w:rPr>
          <w:bCs/>
        </w:rPr>
      </w:pPr>
    </w:p>
    <w:tbl>
      <w:tblPr>
        <w:tblW w:w="475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276"/>
        <w:gridCol w:w="2816"/>
      </w:tblGrid>
      <w:tr w:rsidR="00BB4279" w:rsidRPr="002F2F5C" w:rsidTr="006054E7">
        <w:tc>
          <w:tcPr>
            <w:tcW w:w="9952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Предельные параметры земельных участков и разрешенного строительства (реконструкции) (СХ</w:t>
            </w:r>
            <w:r>
              <w:rPr>
                <w:bCs/>
              </w:rPr>
              <w:t>3</w:t>
            </w:r>
            <w:r w:rsidRPr="002F2F5C">
              <w:rPr>
                <w:bCs/>
              </w:rPr>
              <w:t>)*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Минимальные отступы от границ земельных участков (м)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t>1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Минимальная площадь земельного участка (га) </w:t>
            </w:r>
          </w:p>
        </w:tc>
        <w:tc>
          <w:tcPr>
            <w:tcW w:w="3097" w:type="dxa"/>
          </w:tcPr>
          <w:p w:rsidR="00BB4279" w:rsidRPr="002F2F5C" w:rsidRDefault="00BB4279" w:rsidP="006054E7">
            <w:r w:rsidRPr="002F2F5C">
              <w:rPr>
                <w:bCs/>
              </w:rPr>
              <w:t>0,02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Максимальный процент застройки (%)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25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Минимальный процент озеленения (%)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50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Максимальная высота здания (м)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</w:t>
            </w:r>
            <w:r w:rsidRPr="002F2F5C">
              <w:rPr>
                <w:bCs/>
              </w:rPr>
              <w:t>0</w:t>
            </w:r>
          </w:p>
        </w:tc>
      </w:tr>
      <w:tr w:rsidR="00BB4279" w:rsidRPr="002F2F5C" w:rsidTr="006054E7">
        <w:tc>
          <w:tcPr>
            <w:tcW w:w="6855" w:type="dxa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Максимальная высота оград (м) </w:t>
            </w:r>
          </w:p>
        </w:tc>
        <w:tc>
          <w:tcPr>
            <w:tcW w:w="3097" w:type="dxa"/>
          </w:tcPr>
          <w:p w:rsidR="00BB4279" w:rsidRPr="002F2F5C" w:rsidRDefault="00BB4279" w:rsidP="006054E7">
            <w:r>
              <w:rPr>
                <w:bCs/>
              </w:rPr>
              <w:t>2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2.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территориальных зон (СХ1-СХ</w:t>
      </w:r>
      <w:r>
        <w:rPr>
          <w:bCs/>
        </w:rPr>
        <w:t>3</w:t>
      </w:r>
      <w:r w:rsidRPr="002F2F5C">
        <w:rPr>
          <w:bCs/>
        </w:rPr>
        <w:t>).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При расположении земельных участков и (или) объектов капитального строительства в пределах данных территориальных зон (СХ1-СХ2)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  <w:lang w:val="x-none"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50</w:t>
      </w:r>
      <w:r w:rsidRPr="002F2F5C">
        <w:rPr>
          <w:bCs/>
          <w:lang w:val="x-none"/>
        </w:rPr>
        <w:t xml:space="preserve">. Зоны специального назначения и виды разрешенного использования земельных участков </w:t>
      </w:r>
    </w:p>
    <w:p w:rsidR="00BB4279" w:rsidRPr="002F2F5C" w:rsidRDefault="00BB4279" w:rsidP="00BB4279">
      <w:pPr>
        <w:numPr>
          <w:ilvl w:val="0"/>
          <w:numId w:val="37"/>
        </w:numPr>
        <w:rPr>
          <w:bCs/>
        </w:rPr>
      </w:pPr>
      <w:r w:rsidRPr="002F2F5C">
        <w:rPr>
          <w:bCs/>
        </w:rPr>
        <w:t>К зонам специального назначения относятся: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/>
          <w:bCs/>
        </w:rPr>
        <w:t>Зона кладбищ (С1)</w:t>
      </w:r>
      <w:r w:rsidRPr="002F2F5C">
        <w:rPr>
          <w:bCs/>
        </w:rPr>
        <w:t xml:space="preserve"> - используется для размещения объектов погребения и оказания ритуальных услуг населению в границах населенных пунктов. </w:t>
      </w:r>
    </w:p>
    <w:p w:rsidR="00BB4279" w:rsidRPr="002F2F5C" w:rsidRDefault="00BB4279" w:rsidP="00BB4279">
      <w:pPr>
        <w:jc w:val="both"/>
        <w:rPr>
          <w:bCs/>
        </w:rPr>
      </w:pPr>
      <w:r w:rsidRPr="002F2F5C">
        <w:rPr>
          <w:b/>
          <w:bCs/>
        </w:rPr>
        <w:t xml:space="preserve">Зона объектов обращения с твердыми коммунальными отходами (С2) </w:t>
      </w:r>
      <w:r w:rsidRPr="002F2F5C">
        <w:rPr>
          <w:bCs/>
        </w:rPr>
        <w:t>– используется для размещения площадок временного накопления твердых коммунальных отходов в границах населенных пунктов.</w:t>
      </w:r>
    </w:p>
    <w:p w:rsidR="00BB4279" w:rsidRPr="002F2F5C" w:rsidRDefault="00BB4279" w:rsidP="00BB4279">
      <w:pPr>
        <w:rPr>
          <w:bCs/>
        </w:rPr>
      </w:pPr>
      <w:r w:rsidRPr="002F2F5C">
        <w:rPr>
          <w:bCs/>
        </w:rPr>
        <w:t>Порядок использования территории зон специального назначения устанавливается настоящими Правилами с учетом требования государственных градостроительных и санитарных нормативов и правил, а также специальных нормативов.</w:t>
      </w: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rPr>
          <w:bCs/>
        </w:rPr>
      </w:pP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95"/>
        <w:gridCol w:w="2268"/>
        <w:gridCol w:w="2410"/>
      </w:tblGrid>
      <w:tr w:rsidR="00BB4279" w:rsidRPr="002F2F5C" w:rsidTr="006054E7">
        <w:trPr>
          <w:trHeight w:val="285"/>
        </w:trPr>
        <w:tc>
          <w:tcPr>
            <w:tcW w:w="10173" w:type="dxa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Таблица 9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О - основные виды использования, не требующие  получения зонального разрешения, </w:t>
            </w:r>
          </w:p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 xml:space="preserve">С – условно разрешенные виды использования, требующие получения зонального разрешения, </w:t>
            </w:r>
          </w:p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Cs/>
              </w:rPr>
              <w:t>-  - виды использования, на которые не может быть получено зональное разрешение.</w:t>
            </w:r>
            <w:r w:rsidR="00F95DBB">
              <w:rPr>
                <w:bCs/>
              </w:rPr>
              <w:pict>
                <v:shape id="_x0000_i1033" type="#_x0000_t75" style="width:.6pt;height:7.8pt"/>
              </w:pict>
            </w:r>
          </w:p>
        </w:tc>
      </w:tr>
      <w:tr w:rsidR="00BB4279" w:rsidRPr="002F2F5C" w:rsidTr="006054E7">
        <w:trPr>
          <w:trHeight w:val="285"/>
        </w:trPr>
        <w:tc>
          <w:tcPr>
            <w:tcW w:w="10173" w:type="dxa"/>
            <w:gridSpan w:val="3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Виды разрешенного использования</w:t>
            </w:r>
            <w:r w:rsidRPr="002F2F5C">
              <w:rPr>
                <w:bCs/>
              </w:rPr>
              <w:t> </w:t>
            </w:r>
          </w:p>
        </w:tc>
      </w:tr>
      <w:tr w:rsidR="00BB4279" w:rsidRPr="002F2F5C" w:rsidTr="006054E7">
        <w:trPr>
          <w:trHeight w:val="285"/>
        </w:trPr>
        <w:tc>
          <w:tcPr>
            <w:tcW w:w="5495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</w:p>
        </w:tc>
        <w:tc>
          <w:tcPr>
            <w:tcW w:w="2268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С1</w:t>
            </w:r>
          </w:p>
        </w:tc>
        <w:tc>
          <w:tcPr>
            <w:tcW w:w="2410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С2</w:t>
            </w:r>
          </w:p>
        </w:tc>
      </w:tr>
      <w:tr w:rsidR="00BB4279" w:rsidRPr="002F2F5C" w:rsidTr="006054E7">
        <w:trPr>
          <w:trHeight w:val="285"/>
        </w:trPr>
        <w:tc>
          <w:tcPr>
            <w:tcW w:w="5495" w:type="dxa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Ритуальная деятельность (12.1)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Размещение кладбищ, крематориев и мест захоронения; размещение соответствующих культовых сооружений;</w:t>
            </w:r>
          </w:p>
          <w:p w:rsidR="00BB4279" w:rsidRPr="002F2F5C" w:rsidRDefault="00BB4279" w:rsidP="006054E7">
            <w:pPr>
              <w:jc w:val="both"/>
            </w:pPr>
            <w:r w:rsidRPr="002F2F5C">
              <w:t>размещение соответствующих культовых сооружений;</w:t>
            </w:r>
          </w:p>
          <w:p w:rsidR="00BB4279" w:rsidRPr="002F2F5C" w:rsidRDefault="00BB4279" w:rsidP="006054E7">
            <w:pPr>
              <w:jc w:val="both"/>
              <w:rPr>
                <w:b/>
                <w:bCs/>
              </w:rPr>
            </w:pPr>
            <w:bookmarkStart w:id="6" w:name="sub_103105"/>
            <w:r w:rsidRPr="002F2F5C">
              <w:t>осуществление деятельности по производству продукции ритуально-обрядового назначения</w:t>
            </w:r>
            <w:bookmarkEnd w:id="6"/>
            <w:r>
              <w:t>.</w:t>
            </w:r>
          </w:p>
        </w:tc>
        <w:tc>
          <w:tcPr>
            <w:tcW w:w="2268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О</w:t>
            </w:r>
          </w:p>
          <w:p w:rsidR="00BB4279" w:rsidRPr="002F2F5C" w:rsidRDefault="00BB4279" w:rsidP="006054E7">
            <w:pPr>
              <w:rPr>
                <w:b/>
                <w:bCs/>
              </w:rPr>
            </w:pPr>
          </w:p>
        </w:tc>
        <w:tc>
          <w:tcPr>
            <w:tcW w:w="2410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-</w:t>
            </w:r>
          </w:p>
        </w:tc>
      </w:tr>
      <w:tr w:rsidR="00BB4279" w:rsidRPr="002F2F5C" w:rsidTr="006054E7">
        <w:trPr>
          <w:trHeight w:val="285"/>
        </w:trPr>
        <w:tc>
          <w:tcPr>
            <w:tcW w:w="5495" w:type="dxa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 xml:space="preserve">Специальная деятельность (12.2) 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Временное накопление и утилизация отходов производства и потребления;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места сбора вещей для их вторичной переработки.</w:t>
            </w:r>
          </w:p>
        </w:tc>
        <w:tc>
          <w:tcPr>
            <w:tcW w:w="2268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-</w:t>
            </w:r>
          </w:p>
          <w:p w:rsidR="00BB4279" w:rsidRPr="002F2F5C" w:rsidRDefault="00BB4279" w:rsidP="006054E7">
            <w:pPr>
              <w:rPr>
                <w:b/>
                <w:bCs/>
              </w:rPr>
            </w:pPr>
          </w:p>
        </w:tc>
        <w:tc>
          <w:tcPr>
            <w:tcW w:w="2410" w:type="dxa"/>
          </w:tcPr>
          <w:p w:rsidR="00BB4279" w:rsidRPr="002F2F5C" w:rsidRDefault="00BB4279" w:rsidP="006054E7">
            <w:pPr>
              <w:rPr>
                <w:b/>
                <w:bCs/>
              </w:rPr>
            </w:pPr>
            <w:r w:rsidRPr="002F2F5C">
              <w:rPr>
                <w:b/>
                <w:bCs/>
              </w:rPr>
              <w:t>О</w:t>
            </w:r>
          </w:p>
        </w:tc>
      </w:tr>
      <w:tr w:rsidR="00BB4279" w:rsidRPr="002F2F5C" w:rsidTr="006054E7">
        <w:trPr>
          <w:trHeight w:val="285"/>
        </w:trPr>
        <w:tc>
          <w:tcPr>
            <w:tcW w:w="5495" w:type="dxa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t>Автомобильный транспорт (7.2)</w:t>
            </w:r>
          </w:p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Размещение автомобильных дорог и технически связанных с ними сооружений. </w:t>
            </w:r>
          </w:p>
        </w:tc>
        <w:tc>
          <w:tcPr>
            <w:tcW w:w="2268" w:type="dxa"/>
          </w:tcPr>
          <w:p w:rsidR="00BB4279" w:rsidRPr="002D0259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О</w:t>
            </w:r>
          </w:p>
        </w:tc>
        <w:tc>
          <w:tcPr>
            <w:tcW w:w="2410" w:type="dxa"/>
          </w:tcPr>
          <w:p w:rsidR="00BB4279" w:rsidRPr="002D0259" w:rsidRDefault="00BB4279" w:rsidP="006054E7">
            <w:pPr>
              <w:rPr>
                <w:b/>
                <w:bCs/>
              </w:rPr>
            </w:pPr>
            <w:r>
              <w:rPr>
                <w:b/>
                <w:bCs/>
              </w:rPr>
              <w:t>О</w:t>
            </w:r>
          </w:p>
        </w:tc>
      </w:tr>
      <w:tr w:rsidR="00BB4279" w:rsidRPr="002F2F5C" w:rsidTr="006054E7">
        <w:trPr>
          <w:trHeight w:val="285"/>
        </w:trPr>
        <w:tc>
          <w:tcPr>
            <w:tcW w:w="5495" w:type="dxa"/>
          </w:tcPr>
          <w:p w:rsidR="00BB4279" w:rsidRPr="002F2F5C" w:rsidRDefault="00BB4279" w:rsidP="006054E7">
            <w:pPr>
              <w:jc w:val="both"/>
              <w:rPr>
                <w:bCs/>
              </w:rPr>
            </w:pPr>
            <w:r w:rsidRPr="002F2F5C">
              <w:rPr>
                <w:bCs/>
              </w:rPr>
              <w:lastRenderedPageBreak/>
              <w:t xml:space="preserve">Прочие виды разрешенного использования </w:t>
            </w:r>
          </w:p>
        </w:tc>
        <w:tc>
          <w:tcPr>
            <w:tcW w:w="4678" w:type="dxa"/>
            <w:gridSpan w:val="2"/>
          </w:tcPr>
          <w:p w:rsidR="00BB4279" w:rsidRPr="002F2F5C" w:rsidRDefault="00BB4279" w:rsidP="006054E7">
            <w:pPr>
              <w:rPr>
                <w:bCs/>
              </w:rPr>
            </w:pPr>
            <w:r w:rsidRPr="002F2F5C">
              <w:rPr>
                <w:bCs/>
              </w:rPr>
              <w:t>Описание вида разрешенного использования согласно Классификатору</w:t>
            </w:r>
          </w:p>
        </w:tc>
      </w:tr>
    </w:tbl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2. 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для данного вида территориальных зон не подлежат установлению.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3.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данных территориальных зон (С1-С2).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8"/>
        <w:jc w:val="both"/>
        <w:rPr>
          <w:bCs/>
        </w:rPr>
      </w:pPr>
      <w:r w:rsidRPr="002F2F5C">
        <w:rPr>
          <w:bCs/>
        </w:rPr>
        <w:t>При расположении земельных участков и (или) объектов капитального строительства в пределах данных территориальных зон (С1-С2)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Pr="002F2F5C" w:rsidRDefault="00BB4279" w:rsidP="00BB4279">
      <w:pPr>
        <w:rPr>
          <w:bCs/>
        </w:rPr>
      </w:pPr>
    </w:p>
    <w:p w:rsidR="00BB4279" w:rsidRPr="002F2F5C" w:rsidRDefault="00BB4279" w:rsidP="00BB4279">
      <w:pPr>
        <w:jc w:val="both"/>
        <w:rPr>
          <w:bCs/>
          <w:lang w:val="x-none"/>
        </w:rPr>
      </w:pPr>
      <w:r w:rsidRPr="002F2F5C">
        <w:rPr>
          <w:bCs/>
          <w:lang w:val="x-none"/>
        </w:rPr>
        <w:t xml:space="preserve">Статья </w:t>
      </w:r>
      <w:r>
        <w:rPr>
          <w:bCs/>
        </w:rPr>
        <w:t>51</w:t>
      </w:r>
      <w:r w:rsidRPr="002F2F5C">
        <w:rPr>
          <w:bCs/>
          <w:lang w:val="x-none"/>
        </w:rPr>
        <w:t xml:space="preserve">. Зоны военных и иных режимных объектов и виды разрешенного использования земельных участков </w:t>
      </w:r>
    </w:p>
    <w:p w:rsidR="00BB4279" w:rsidRPr="002F2F5C" w:rsidRDefault="00BB4279" w:rsidP="00BB4279">
      <w:pPr>
        <w:numPr>
          <w:ilvl w:val="0"/>
          <w:numId w:val="38"/>
        </w:numPr>
        <w:ind w:left="0" w:firstLine="709"/>
        <w:rPr>
          <w:bCs/>
        </w:rPr>
      </w:pPr>
      <w:r w:rsidRPr="002F2F5C">
        <w:rPr>
          <w:b/>
          <w:bCs/>
        </w:rPr>
        <w:t>Зоны военных объектов и иные зоны режимных территорий (В)</w:t>
      </w:r>
      <w:r w:rsidRPr="002F2F5C">
        <w:rPr>
          <w:bCs/>
        </w:rPr>
        <w:t xml:space="preserve"> - используются для размещения военных объектов и иных режимных объектов в границах населенных пунктов.</w:t>
      </w:r>
    </w:p>
    <w:p w:rsidR="00BB4279" w:rsidRPr="002F2F5C" w:rsidRDefault="00BB4279" w:rsidP="00BB4279">
      <w:pPr>
        <w:numPr>
          <w:ilvl w:val="0"/>
          <w:numId w:val="38"/>
        </w:numPr>
        <w:ind w:left="0" w:firstLine="709"/>
        <w:jc w:val="both"/>
        <w:rPr>
          <w:bCs/>
        </w:rPr>
      </w:pPr>
      <w:r w:rsidRPr="002F2F5C">
        <w:rPr>
          <w:bCs/>
        </w:rPr>
        <w:t xml:space="preserve">Виды разрешенного использования земельных участков в зоне В (коды согласно Классификатору видов разрешенного использования земельных участков, утверждаемому в соответствии со статьей 7 Земельного кодекса Российской Федерации) следующие: 8.0 (размещение объектов капитального строительства, необходимых для подготовки и поддержания в боевой готовности Вооруженных Сил Российской Федерации, других войск, воинских формирований и органов управлений ими (размещение военных организаций, внутренних войск, учреждений и других объектов, дислокация войск и сил флота), проведение воинских учений и других мероприятий, направленных на обеспечение боевой готовности воинских частей; размещение зданий военных училищ, военных институтов, военных университетов, военных академий) размещение объектов, обеспечивающих осуществление таможенной деятельности; 8.4 (размещение объектов капитального строительства для создания мест лишения свободы (следственные изоляторы, тюрьмы, поселения). </w:t>
      </w:r>
    </w:p>
    <w:p w:rsidR="00BB4279" w:rsidRPr="002F2F5C" w:rsidRDefault="00BB4279" w:rsidP="00BB4279">
      <w:pPr>
        <w:numPr>
          <w:ilvl w:val="0"/>
          <w:numId w:val="38"/>
        </w:numPr>
        <w:ind w:left="0" w:firstLine="709"/>
        <w:jc w:val="both"/>
        <w:rPr>
          <w:bCs/>
        </w:rPr>
      </w:pPr>
      <w:r w:rsidRPr="002F2F5C">
        <w:rPr>
          <w:bCs/>
          <w:lang w:val="x-none"/>
        </w:rPr>
        <w:t>На зоны военных и режимных территорий, на которых осуществляется производственная деятельность или расположены объекты инженерной, транспортной инфраструктуры распространяется действие настоящих Правил в части установления санитарно-защитных зон.</w:t>
      </w:r>
    </w:p>
    <w:p w:rsidR="00BB4279" w:rsidRPr="002F2F5C" w:rsidRDefault="00BB4279" w:rsidP="00BB4279">
      <w:pPr>
        <w:ind w:firstLine="709"/>
        <w:jc w:val="both"/>
        <w:rPr>
          <w:bCs/>
        </w:rPr>
      </w:pPr>
      <w:r w:rsidRPr="002F2F5C">
        <w:rPr>
          <w:bCs/>
        </w:rPr>
        <w:t xml:space="preserve">4. Предельные (минимальные и (или) максимальные) размеры земельных участков, предельные параметры разрешенного строительства, реконструкции объектов </w:t>
      </w:r>
      <w:r w:rsidRPr="002F2F5C">
        <w:rPr>
          <w:bCs/>
        </w:rPr>
        <w:lastRenderedPageBreak/>
        <w:t>капитального строительства для данного вида территориальных зон не подлежат установлению.</w:t>
      </w:r>
    </w:p>
    <w:p w:rsidR="00BB4279" w:rsidRPr="002F2F5C" w:rsidRDefault="00BB4279" w:rsidP="00BB4279">
      <w:pPr>
        <w:ind w:firstLine="709"/>
        <w:jc w:val="both"/>
        <w:rPr>
          <w:bCs/>
        </w:rPr>
      </w:pPr>
      <w:r w:rsidRPr="002F2F5C">
        <w:rPr>
          <w:bCs/>
        </w:rPr>
        <w:t>5. Действующими законодательными актами Российской Федерации или Забайкальского        края не предусмотрены ограничения использования земельных участков и объектов капитального строительства, расположенных в пределах данной территориальной зоны. Данные ограничения установлены исключительно настоящими Правилами в соответствии со статьей 35 Градостроительного кодекса Российской Федерации. В случае установления таких ограничений законодательными актами Российской Федерации или  Забайкальского края в градостроительные регламенты вносятся сведения, отсылающие к соответствующим статьям данных законодательных актов.</w:t>
      </w:r>
    </w:p>
    <w:p w:rsidR="00BB4279" w:rsidRPr="002F2F5C" w:rsidRDefault="00BB4279" w:rsidP="00BB4279">
      <w:pPr>
        <w:ind w:firstLine="709"/>
        <w:jc w:val="both"/>
        <w:rPr>
          <w:bCs/>
        </w:rPr>
      </w:pPr>
      <w:r w:rsidRPr="002F2F5C">
        <w:rPr>
          <w:bCs/>
        </w:rPr>
        <w:t>При расположении земельных участков и (или)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(сведения о которых внесены в Единый государственный реестр недвижимости) на указанные участки и объекты распространяются ограничения использования территорий, установленные для указанных зон с особыми условиями использования территорий постановлениями Правительства Российской Федерации, принятыми в соответствии с главой 19 Земельного кодекса Российской Федерации.</w:t>
      </w: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F95DBB" w:rsidP="00045B8C">
      <w:pPr>
        <w:jc w:val="right"/>
        <w:rPr>
          <w:sz w:val="22"/>
        </w:rPr>
      </w:pPr>
      <w:r>
        <w:rPr>
          <w:noProof/>
        </w:rPr>
        <w:object w:dxaOrig="1440" w:dyaOrig="1440">
          <v:shape id="_x0000_s1026" type="#_x0000_t75" style="position:absolute;left:0;text-align:left;margin-left:-49.75pt;margin-top:9.1pt;width:544.5pt;height:620.25pt;z-index:251659264;mso-position-horizontal-relative:margin;mso-position-vertical-relative:margin">
            <v:imagedata r:id="rId7" o:title=""/>
            <w10:wrap type="square" anchorx="margin" anchory="margin"/>
          </v:shape>
          <o:OLEObject Type="Embed" ProgID="Acrobat.Document.DC" ShapeID="_x0000_s1026" DrawAspect="Content" ObjectID="_1837258393" r:id="rId8"/>
        </w:object>
      </w:r>
      <w:r w:rsidR="00BB4279">
        <w:rPr>
          <w:sz w:val="22"/>
        </w:rPr>
        <w:t xml:space="preserve"> </w:t>
      </w:r>
    </w:p>
    <w:p w:rsidR="00BB4279" w:rsidRDefault="00F95DBB" w:rsidP="00045B8C">
      <w:pPr>
        <w:jc w:val="right"/>
        <w:rPr>
          <w:sz w:val="22"/>
        </w:rPr>
      </w:pPr>
      <w:r>
        <w:rPr>
          <w:noProof/>
        </w:rPr>
        <w:lastRenderedPageBreak/>
        <w:object w:dxaOrig="1440" w:dyaOrig="1440">
          <v:shape id="_x0000_s1027" type="#_x0000_t75" style="position:absolute;left:0;text-align:left;margin-left:-32.35pt;margin-top:-21.75pt;width:505.3pt;height:683.3pt;z-index:251661312;mso-position-horizontal-relative:margin;mso-position-vertical-relative:margin">
            <v:imagedata r:id="rId9" o:title=""/>
            <w10:wrap type="square" anchorx="margin" anchory="margin"/>
          </v:shape>
          <o:OLEObject Type="Embed" ProgID="Acrobat.Document.DC" ShapeID="_x0000_s1027" DrawAspect="Content" ObjectID="_1837258394" r:id="rId10"/>
        </w:object>
      </w: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BB4279" w:rsidP="00045B8C">
      <w:pPr>
        <w:jc w:val="right"/>
        <w:rPr>
          <w:sz w:val="22"/>
        </w:rPr>
      </w:pPr>
    </w:p>
    <w:p w:rsidR="00BB4279" w:rsidRDefault="00F95DBB" w:rsidP="00045B8C">
      <w:pPr>
        <w:jc w:val="right"/>
        <w:rPr>
          <w:sz w:val="22"/>
        </w:rPr>
      </w:pPr>
      <w:r>
        <w:rPr>
          <w:noProof/>
        </w:rPr>
        <w:lastRenderedPageBreak/>
        <w:object w:dxaOrig="1440" w:dyaOrig="1440">
          <v:shape id="_x0000_s1028" type="#_x0000_t75" style="position:absolute;left:0;text-align:left;margin-left:-70.1pt;margin-top:-25.95pt;width:570.25pt;height:648.45pt;z-index:251663360;mso-position-horizontal-relative:margin;mso-position-vertical-relative:margin">
            <v:imagedata r:id="rId11" o:title=""/>
            <w10:wrap type="square" anchorx="margin" anchory="margin"/>
          </v:shape>
          <o:OLEObject Type="Embed" ProgID="Acrobat.Document.DC" ShapeID="_x0000_s1028" DrawAspect="Content" ObjectID="_1837258395" r:id="rId12"/>
        </w:object>
      </w:r>
    </w:p>
    <w:sectPr w:rsidR="00BB4279" w:rsidSect="008D77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5DBB" w:rsidRDefault="00F95DBB" w:rsidP="00BB4279">
      <w:r>
        <w:separator/>
      </w:r>
    </w:p>
  </w:endnote>
  <w:endnote w:type="continuationSeparator" w:id="0">
    <w:p w:rsidR="00F95DBB" w:rsidRDefault="00F95DBB" w:rsidP="00BB42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5DBB" w:rsidRDefault="00F95DBB" w:rsidP="00BB4279">
      <w:r>
        <w:separator/>
      </w:r>
    </w:p>
  </w:footnote>
  <w:footnote w:type="continuationSeparator" w:id="0">
    <w:p w:rsidR="00F95DBB" w:rsidRDefault="00F95DBB" w:rsidP="00BB42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in;height:3in" o:bullet="t"/>
    </w:pict>
  </w:numPicBullet>
  <w:abstractNum w:abstractNumId="0">
    <w:nsid w:val="FFFFFF89"/>
    <w:multiLevelType w:val="singleLevel"/>
    <w:tmpl w:val="9876531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3F2726"/>
    <w:multiLevelType w:val="hybridMultilevel"/>
    <w:tmpl w:val="D74ADFE4"/>
    <w:lvl w:ilvl="0" w:tplc="B84E0C3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BD4624"/>
    <w:multiLevelType w:val="hybridMultilevel"/>
    <w:tmpl w:val="3BF223C2"/>
    <w:lvl w:ilvl="0" w:tplc="D4F2F7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6A47B49"/>
    <w:multiLevelType w:val="hybridMultilevel"/>
    <w:tmpl w:val="F766B9BC"/>
    <w:lvl w:ilvl="0" w:tplc="430806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9D46EA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E701BC6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2353011"/>
    <w:multiLevelType w:val="hybridMultilevel"/>
    <w:tmpl w:val="7EBA18F2"/>
    <w:lvl w:ilvl="0" w:tplc="A4DABC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5EB0837"/>
    <w:multiLevelType w:val="hybridMultilevel"/>
    <w:tmpl w:val="1428C93E"/>
    <w:lvl w:ilvl="0" w:tplc="0C40786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7612B4E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B86514"/>
    <w:multiLevelType w:val="hybridMultilevel"/>
    <w:tmpl w:val="BBAAE6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DBB37D9"/>
    <w:multiLevelType w:val="hybridMultilevel"/>
    <w:tmpl w:val="0936CEF6"/>
    <w:lvl w:ilvl="0" w:tplc="62C81A0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4934439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B080D5B"/>
    <w:multiLevelType w:val="hybridMultilevel"/>
    <w:tmpl w:val="48F66428"/>
    <w:lvl w:ilvl="0" w:tplc="4974516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0D5EEF"/>
    <w:multiLevelType w:val="hybridMultilevel"/>
    <w:tmpl w:val="B122F1B4"/>
    <w:lvl w:ilvl="0" w:tplc="5FDE359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0015618"/>
    <w:multiLevelType w:val="hybridMultilevel"/>
    <w:tmpl w:val="41803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D03308"/>
    <w:multiLevelType w:val="hybridMultilevel"/>
    <w:tmpl w:val="2068800C"/>
    <w:lvl w:ilvl="0" w:tplc="3B9AFF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228677E"/>
    <w:multiLevelType w:val="hybridMultilevel"/>
    <w:tmpl w:val="A170DF94"/>
    <w:lvl w:ilvl="0" w:tplc="74869B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6650949"/>
    <w:multiLevelType w:val="hybridMultilevel"/>
    <w:tmpl w:val="CD5CCD44"/>
    <w:lvl w:ilvl="0" w:tplc="A1CA47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38391B70"/>
    <w:multiLevelType w:val="hybridMultilevel"/>
    <w:tmpl w:val="ED0EB6E8"/>
    <w:lvl w:ilvl="0" w:tplc="6DBC1C66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9">
    <w:nsid w:val="39CB520B"/>
    <w:multiLevelType w:val="hybridMultilevel"/>
    <w:tmpl w:val="71567FE0"/>
    <w:lvl w:ilvl="0" w:tplc="820A50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FD05990"/>
    <w:multiLevelType w:val="hybridMultilevel"/>
    <w:tmpl w:val="F32EDC80"/>
    <w:lvl w:ilvl="0" w:tplc="D2FA3B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82B4E66"/>
    <w:multiLevelType w:val="hybridMultilevel"/>
    <w:tmpl w:val="57BA1616"/>
    <w:lvl w:ilvl="0" w:tplc="4D32FD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8367907"/>
    <w:multiLevelType w:val="hybridMultilevel"/>
    <w:tmpl w:val="8F38C4B0"/>
    <w:lvl w:ilvl="0" w:tplc="F20C63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DF2767E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E042619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ECE69DF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00D49B1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0E63B63"/>
    <w:multiLevelType w:val="hybridMultilevel"/>
    <w:tmpl w:val="60A63230"/>
    <w:lvl w:ilvl="0" w:tplc="BCAA62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DFB29D9"/>
    <w:multiLevelType w:val="hybridMultilevel"/>
    <w:tmpl w:val="204AF7A4"/>
    <w:lvl w:ilvl="0" w:tplc="561267B6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5F31276B"/>
    <w:multiLevelType w:val="hybridMultilevel"/>
    <w:tmpl w:val="667C3C72"/>
    <w:lvl w:ilvl="0" w:tplc="CBC85856">
      <w:start w:val="1"/>
      <w:numFmt w:val="decimal"/>
      <w:lvlText w:val="%1."/>
      <w:lvlJc w:val="left"/>
      <w:pPr>
        <w:ind w:left="454" w:hanging="94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1373F5C"/>
    <w:multiLevelType w:val="hybridMultilevel"/>
    <w:tmpl w:val="883CF78C"/>
    <w:lvl w:ilvl="0" w:tplc="9C3E7D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1AD7584"/>
    <w:multiLevelType w:val="hybridMultilevel"/>
    <w:tmpl w:val="7C8CA100"/>
    <w:lvl w:ilvl="0" w:tplc="D0DAF1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52B7123"/>
    <w:multiLevelType w:val="hybridMultilevel"/>
    <w:tmpl w:val="BBB6CD7A"/>
    <w:lvl w:ilvl="0" w:tplc="F5B4B0BC">
      <w:start w:val="2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670578EF"/>
    <w:multiLevelType w:val="hybridMultilevel"/>
    <w:tmpl w:val="0BC86654"/>
    <w:lvl w:ilvl="0" w:tplc="0B529678">
      <w:start w:val="1"/>
      <w:numFmt w:val="decimal"/>
      <w:lvlText w:val="%1."/>
      <w:lvlJc w:val="left"/>
      <w:pPr>
        <w:ind w:left="1657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70D3D73"/>
    <w:multiLevelType w:val="singleLevel"/>
    <w:tmpl w:val="433E2D74"/>
    <w:lvl w:ilvl="0">
      <w:start w:val="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cs="Times New Roman" w:hint="default"/>
      </w:rPr>
    </w:lvl>
  </w:abstractNum>
  <w:abstractNum w:abstractNumId="35">
    <w:nsid w:val="6BD64478"/>
    <w:multiLevelType w:val="hybridMultilevel"/>
    <w:tmpl w:val="208E691A"/>
    <w:lvl w:ilvl="0" w:tplc="31C00676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CC52205"/>
    <w:multiLevelType w:val="hybridMultilevel"/>
    <w:tmpl w:val="69F68BAA"/>
    <w:lvl w:ilvl="0" w:tplc="E75414BA">
      <w:start w:val="1"/>
      <w:numFmt w:val="decimal"/>
      <w:lvlText w:val="%1."/>
      <w:lvlJc w:val="left"/>
      <w:pPr>
        <w:tabs>
          <w:tab w:val="num" w:pos="1050"/>
        </w:tabs>
        <w:ind w:left="105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3A83E80"/>
    <w:multiLevelType w:val="hybridMultilevel"/>
    <w:tmpl w:val="FBFA2BD0"/>
    <w:lvl w:ilvl="0" w:tplc="3516EBD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B600B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92396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543D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D6AA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8C064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EBE11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FFC74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95C66F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8">
    <w:nsid w:val="792B495C"/>
    <w:multiLevelType w:val="hybridMultilevel"/>
    <w:tmpl w:val="3EF468A4"/>
    <w:lvl w:ilvl="0" w:tplc="89F865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B983FB5"/>
    <w:multiLevelType w:val="hybridMultilevel"/>
    <w:tmpl w:val="93F49912"/>
    <w:lvl w:ilvl="0" w:tplc="0FAEF528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0">
    <w:nsid w:val="7CD41BD5"/>
    <w:multiLevelType w:val="hybridMultilevel"/>
    <w:tmpl w:val="F9A84792"/>
    <w:lvl w:ilvl="0" w:tplc="5310EA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F61783C"/>
    <w:multiLevelType w:val="hybridMultilevel"/>
    <w:tmpl w:val="F78AFD36"/>
    <w:lvl w:ilvl="0" w:tplc="212AC2B4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14"/>
  </w:num>
  <w:num w:numId="2">
    <w:abstractNumId w:val="29"/>
  </w:num>
  <w:num w:numId="3">
    <w:abstractNumId w:val="28"/>
  </w:num>
  <w:num w:numId="4">
    <w:abstractNumId w:val="39"/>
  </w:num>
  <w:num w:numId="5">
    <w:abstractNumId w:val="18"/>
  </w:num>
  <w:num w:numId="6">
    <w:abstractNumId w:val="1"/>
  </w:num>
  <w:num w:numId="7">
    <w:abstractNumId w:val="9"/>
  </w:num>
  <w:num w:numId="8">
    <w:abstractNumId w:val="41"/>
  </w:num>
  <w:num w:numId="9">
    <w:abstractNumId w:val="36"/>
  </w:num>
  <w:num w:numId="10">
    <w:abstractNumId w:val="0"/>
  </w:num>
  <w:num w:numId="11">
    <w:abstractNumId w:val="34"/>
  </w:num>
  <w:num w:numId="12">
    <w:abstractNumId w:val="35"/>
  </w:num>
  <w:num w:numId="13">
    <w:abstractNumId w:val="37"/>
  </w:num>
  <w:num w:numId="14">
    <w:abstractNumId w:val="23"/>
  </w:num>
  <w:num w:numId="15">
    <w:abstractNumId w:val="5"/>
  </w:num>
  <w:num w:numId="16">
    <w:abstractNumId w:val="11"/>
  </w:num>
  <w:num w:numId="17">
    <w:abstractNumId w:val="4"/>
  </w:num>
  <w:num w:numId="18">
    <w:abstractNumId w:val="26"/>
  </w:num>
  <w:num w:numId="19">
    <w:abstractNumId w:val="25"/>
  </w:num>
  <w:num w:numId="20">
    <w:abstractNumId w:val="24"/>
  </w:num>
  <w:num w:numId="21">
    <w:abstractNumId w:val="17"/>
  </w:num>
  <w:num w:numId="22">
    <w:abstractNumId w:val="22"/>
  </w:num>
  <w:num w:numId="23">
    <w:abstractNumId w:val="16"/>
  </w:num>
  <w:num w:numId="24">
    <w:abstractNumId w:val="3"/>
  </w:num>
  <w:num w:numId="25">
    <w:abstractNumId w:val="2"/>
  </w:num>
  <w:num w:numId="26">
    <w:abstractNumId w:val="20"/>
  </w:num>
  <w:num w:numId="27">
    <w:abstractNumId w:val="30"/>
  </w:num>
  <w:num w:numId="28">
    <w:abstractNumId w:val="15"/>
  </w:num>
  <w:num w:numId="29">
    <w:abstractNumId w:val="6"/>
  </w:num>
  <w:num w:numId="30">
    <w:abstractNumId w:val="8"/>
  </w:num>
  <w:num w:numId="31">
    <w:abstractNumId w:val="21"/>
  </w:num>
  <w:num w:numId="32">
    <w:abstractNumId w:val="19"/>
  </w:num>
  <w:num w:numId="33">
    <w:abstractNumId w:val="10"/>
  </w:num>
  <w:num w:numId="34">
    <w:abstractNumId w:val="27"/>
  </w:num>
  <w:num w:numId="35">
    <w:abstractNumId w:val="38"/>
  </w:num>
  <w:num w:numId="36">
    <w:abstractNumId w:val="31"/>
  </w:num>
  <w:num w:numId="37">
    <w:abstractNumId w:val="7"/>
  </w:num>
  <w:num w:numId="38">
    <w:abstractNumId w:val="13"/>
  </w:num>
  <w:num w:numId="39">
    <w:abstractNumId w:val="40"/>
  </w:num>
  <w:num w:numId="40">
    <w:abstractNumId w:val="12"/>
  </w:num>
  <w:num w:numId="41">
    <w:abstractNumId w:val="32"/>
  </w:num>
  <w:num w:numId="42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6261"/>
    <w:rsid w:val="00045B8C"/>
    <w:rsid w:val="000B2AE7"/>
    <w:rsid w:val="001127F9"/>
    <w:rsid w:val="001658B1"/>
    <w:rsid w:val="001A3CB2"/>
    <w:rsid w:val="00207499"/>
    <w:rsid w:val="00220A71"/>
    <w:rsid w:val="00220F2F"/>
    <w:rsid w:val="002572C2"/>
    <w:rsid w:val="002B14AB"/>
    <w:rsid w:val="002E0D00"/>
    <w:rsid w:val="003116CA"/>
    <w:rsid w:val="003723B8"/>
    <w:rsid w:val="00386261"/>
    <w:rsid w:val="003D7264"/>
    <w:rsid w:val="003E39FE"/>
    <w:rsid w:val="004F44A1"/>
    <w:rsid w:val="0054456A"/>
    <w:rsid w:val="00555D46"/>
    <w:rsid w:val="00564AD4"/>
    <w:rsid w:val="005D6FA6"/>
    <w:rsid w:val="00621251"/>
    <w:rsid w:val="00630F5D"/>
    <w:rsid w:val="00634300"/>
    <w:rsid w:val="0068353B"/>
    <w:rsid w:val="00686703"/>
    <w:rsid w:val="00715B9C"/>
    <w:rsid w:val="00732200"/>
    <w:rsid w:val="00734040"/>
    <w:rsid w:val="00794BFD"/>
    <w:rsid w:val="007A415F"/>
    <w:rsid w:val="008753FE"/>
    <w:rsid w:val="00880DE5"/>
    <w:rsid w:val="008D5494"/>
    <w:rsid w:val="008D7720"/>
    <w:rsid w:val="009301C2"/>
    <w:rsid w:val="00A236F6"/>
    <w:rsid w:val="00A52AB9"/>
    <w:rsid w:val="00A82B22"/>
    <w:rsid w:val="00AC3E99"/>
    <w:rsid w:val="00B413B6"/>
    <w:rsid w:val="00B81365"/>
    <w:rsid w:val="00BB4279"/>
    <w:rsid w:val="00BD32DB"/>
    <w:rsid w:val="00C44DAB"/>
    <w:rsid w:val="00C71560"/>
    <w:rsid w:val="00C801CA"/>
    <w:rsid w:val="00C86A40"/>
    <w:rsid w:val="00CB1AAC"/>
    <w:rsid w:val="00CC48A8"/>
    <w:rsid w:val="00CD1481"/>
    <w:rsid w:val="00CF44C1"/>
    <w:rsid w:val="00D73D3B"/>
    <w:rsid w:val="00D83B25"/>
    <w:rsid w:val="00D87C34"/>
    <w:rsid w:val="00DD1272"/>
    <w:rsid w:val="00DE7F59"/>
    <w:rsid w:val="00E73139"/>
    <w:rsid w:val="00E803C3"/>
    <w:rsid w:val="00F10D2E"/>
    <w:rsid w:val="00F260E1"/>
    <w:rsid w:val="00F95DBB"/>
    <w:rsid w:val="00FC63D2"/>
    <w:rsid w:val="00FD6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123AF3EC-433B-49B6-82C3-72C2BBB3C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862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BB4279"/>
    <w:pPr>
      <w:keepNext/>
      <w:jc w:val="both"/>
      <w:outlineLvl w:val="0"/>
    </w:pPr>
    <w:rPr>
      <w:rFonts w:ascii="Arial" w:hAnsi="Arial"/>
      <w:i/>
      <w:lang w:val="x-none"/>
    </w:rPr>
  </w:style>
  <w:style w:type="paragraph" w:styleId="2">
    <w:name w:val="heading 2"/>
    <w:basedOn w:val="a0"/>
    <w:link w:val="20"/>
    <w:qFormat/>
    <w:rsid w:val="00BB4279"/>
    <w:pPr>
      <w:spacing w:before="100" w:beforeAutospacing="1" w:after="100" w:afterAutospacing="1"/>
      <w:outlineLvl w:val="1"/>
    </w:pPr>
    <w:rPr>
      <w:rFonts w:ascii="Arial" w:hAnsi="Arial"/>
      <w:b/>
      <w:bCs/>
      <w:i/>
      <w:iCs/>
      <w:color w:val="6699CC"/>
      <w:sz w:val="36"/>
      <w:szCs w:val="36"/>
      <w:lang w:val="x-none"/>
    </w:rPr>
  </w:style>
  <w:style w:type="paragraph" w:styleId="3">
    <w:name w:val="heading 3"/>
    <w:basedOn w:val="a0"/>
    <w:next w:val="a0"/>
    <w:link w:val="30"/>
    <w:qFormat/>
    <w:rsid w:val="00BB4279"/>
    <w:pPr>
      <w:keepNext/>
      <w:autoSpaceDE w:val="0"/>
      <w:autoSpaceDN w:val="0"/>
      <w:adjustRightInd w:val="0"/>
      <w:jc w:val="both"/>
      <w:outlineLvl w:val="2"/>
    </w:pPr>
    <w:rPr>
      <w:rFonts w:ascii="Arial" w:hAnsi="Arial"/>
      <w:b/>
      <w:szCs w:val="20"/>
      <w:lang w:val="x-none"/>
    </w:rPr>
  </w:style>
  <w:style w:type="paragraph" w:styleId="4">
    <w:name w:val="heading 4"/>
    <w:basedOn w:val="a0"/>
    <w:next w:val="a0"/>
    <w:link w:val="40"/>
    <w:qFormat/>
    <w:rsid w:val="00BB4279"/>
    <w:pPr>
      <w:keepNext/>
      <w:spacing w:before="240" w:after="60"/>
      <w:outlineLvl w:val="3"/>
    </w:pPr>
    <w:rPr>
      <w:b/>
      <w:bCs/>
      <w:sz w:val="28"/>
      <w:szCs w:val="28"/>
      <w:lang w:val="x-none"/>
    </w:rPr>
  </w:style>
  <w:style w:type="paragraph" w:styleId="6">
    <w:name w:val="heading 6"/>
    <w:basedOn w:val="a0"/>
    <w:next w:val="a0"/>
    <w:link w:val="60"/>
    <w:qFormat/>
    <w:rsid w:val="00BB4279"/>
    <w:pPr>
      <w:spacing w:before="240" w:after="60"/>
      <w:outlineLvl w:val="5"/>
    </w:pPr>
    <w:rPr>
      <w:b/>
      <w:bCs/>
      <w:sz w:val="20"/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4">
    <w:name w:val="Текст Знак"/>
    <w:basedOn w:val="a1"/>
    <w:link w:val="a5"/>
    <w:locked/>
    <w:rsid w:val="00386261"/>
    <w:rPr>
      <w:rFonts w:ascii="Courier New" w:hAnsi="Courier New" w:cs="Courier New"/>
      <w:b/>
      <w:bCs/>
      <w:lang w:eastAsia="ru-RU"/>
    </w:rPr>
  </w:style>
  <w:style w:type="paragraph" w:styleId="a5">
    <w:name w:val="Plain Text"/>
    <w:basedOn w:val="a0"/>
    <w:link w:val="a4"/>
    <w:rsid w:val="00386261"/>
    <w:rPr>
      <w:rFonts w:ascii="Courier New" w:eastAsiaTheme="minorHAnsi" w:hAnsi="Courier New" w:cs="Courier New"/>
      <w:b/>
      <w:bCs/>
      <w:sz w:val="22"/>
      <w:szCs w:val="22"/>
    </w:rPr>
  </w:style>
  <w:style w:type="character" w:customStyle="1" w:styleId="11">
    <w:name w:val="Текст Знак1"/>
    <w:basedOn w:val="a1"/>
    <w:uiPriority w:val="99"/>
    <w:semiHidden/>
    <w:rsid w:val="00386261"/>
    <w:rPr>
      <w:rFonts w:ascii="Consolas" w:eastAsia="Times New Roman" w:hAnsi="Consolas" w:cs="Consolas"/>
      <w:sz w:val="21"/>
      <w:szCs w:val="21"/>
      <w:lang w:eastAsia="ru-RU"/>
    </w:rPr>
  </w:style>
  <w:style w:type="paragraph" w:styleId="a6">
    <w:name w:val="Body Text"/>
    <w:basedOn w:val="a0"/>
    <w:link w:val="a7"/>
    <w:rsid w:val="00386261"/>
    <w:pPr>
      <w:jc w:val="center"/>
    </w:pPr>
    <w:rPr>
      <w:b/>
      <w:sz w:val="44"/>
    </w:rPr>
  </w:style>
  <w:style w:type="character" w:customStyle="1" w:styleId="a7">
    <w:name w:val="Основной текст Знак"/>
    <w:basedOn w:val="a1"/>
    <w:link w:val="a6"/>
    <w:rsid w:val="00386261"/>
    <w:rPr>
      <w:rFonts w:ascii="Times New Roman" w:eastAsia="Times New Roman" w:hAnsi="Times New Roman" w:cs="Times New Roman"/>
      <w:b/>
      <w:sz w:val="44"/>
      <w:szCs w:val="24"/>
      <w:lang w:eastAsia="ru-RU"/>
    </w:rPr>
  </w:style>
  <w:style w:type="paragraph" w:styleId="a8">
    <w:name w:val="Balloon Text"/>
    <w:basedOn w:val="a0"/>
    <w:link w:val="a9"/>
    <w:uiPriority w:val="99"/>
    <w:semiHidden/>
    <w:unhideWhenUsed/>
    <w:rsid w:val="0038626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38626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0"/>
    <w:uiPriority w:val="34"/>
    <w:qFormat/>
    <w:rsid w:val="003D7264"/>
    <w:pPr>
      <w:ind w:left="720"/>
      <w:contextualSpacing/>
    </w:pPr>
  </w:style>
  <w:style w:type="table" w:styleId="ab">
    <w:name w:val="Table Grid"/>
    <w:basedOn w:val="a2"/>
    <w:uiPriority w:val="59"/>
    <w:rsid w:val="00045B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1"/>
    <w:unhideWhenUsed/>
    <w:rsid w:val="00732200"/>
    <w:rPr>
      <w:color w:val="0000FF" w:themeColor="hyperlink"/>
      <w:u w:val="single"/>
    </w:rPr>
  </w:style>
  <w:style w:type="character" w:customStyle="1" w:styleId="docdata">
    <w:name w:val="docdata"/>
    <w:aliases w:val="docy,v5,1592,bqiaagaaeyqcaaagiaiaaanybqaabyafaaaaaaaaaaaaaaaaaaaaaaaaaaaaaaaaaaaaaaaaaaaaaaaaaaaaaaaaaaaaaaaaaaaaaaaaaaaaaaaaaaaaaaaaaaaaaaaaaaaaaaaaaaaaaaaaaaaaaaaaaaaaaaaaaaaaaaaaaaaaaaaaaaaaaaaaaaaaaaaaaaaaaaaaaaaaaaaaaaaaaaaaaaaaaaaaaaaaaaaa"/>
    <w:basedOn w:val="a1"/>
    <w:rsid w:val="00C44DAB"/>
  </w:style>
  <w:style w:type="character" w:customStyle="1" w:styleId="10">
    <w:name w:val="Заголовок 1 Знак"/>
    <w:basedOn w:val="a1"/>
    <w:link w:val="1"/>
    <w:rsid w:val="00BB4279"/>
    <w:rPr>
      <w:rFonts w:ascii="Arial" w:eastAsia="Times New Roman" w:hAnsi="Arial" w:cs="Times New Roman"/>
      <w:i/>
      <w:sz w:val="24"/>
      <w:szCs w:val="24"/>
      <w:lang w:val="x-none" w:eastAsia="ru-RU"/>
    </w:rPr>
  </w:style>
  <w:style w:type="character" w:customStyle="1" w:styleId="20">
    <w:name w:val="Заголовок 2 Знак"/>
    <w:basedOn w:val="a1"/>
    <w:link w:val="2"/>
    <w:rsid w:val="00BB4279"/>
    <w:rPr>
      <w:rFonts w:ascii="Arial" w:eastAsia="Times New Roman" w:hAnsi="Arial" w:cs="Times New Roman"/>
      <w:b/>
      <w:bCs/>
      <w:i/>
      <w:iCs/>
      <w:color w:val="6699CC"/>
      <w:sz w:val="36"/>
      <w:szCs w:val="36"/>
      <w:lang w:val="x-none" w:eastAsia="ru-RU"/>
    </w:rPr>
  </w:style>
  <w:style w:type="character" w:customStyle="1" w:styleId="30">
    <w:name w:val="Заголовок 3 Знак"/>
    <w:basedOn w:val="a1"/>
    <w:link w:val="3"/>
    <w:rsid w:val="00BB4279"/>
    <w:rPr>
      <w:rFonts w:ascii="Arial" w:eastAsia="Times New Roman" w:hAnsi="Arial" w:cs="Times New Roman"/>
      <w:b/>
      <w:sz w:val="24"/>
      <w:szCs w:val="20"/>
      <w:lang w:val="x-none" w:eastAsia="ru-RU"/>
    </w:rPr>
  </w:style>
  <w:style w:type="character" w:customStyle="1" w:styleId="40">
    <w:name w:val="Заголовок 4 Знак"/>
    <w:basedOn w:val="a1"/>
    <w:link w:val="4"/>
    <w:rsid w:val="00BB4279"/>
    <w:rPr>
      <w:rFonts w:ascii="Times New Roman" w:eastAsia="Times New Roman" w:hAnsi="Times New Roman" w:cs="Times New Roman"/>
      <w:b/>
      <w:bCs/>
      <w:sz w:val="28"/>
      <w:szCs w:val="28"/>
      <w:lang w:val="x-none" w:eastAsia="ru-RU"/>
    </w:rPr>
  </w:style>
  <w:style w:type="character" w:customStyle="1" w:styleId="60">
    <w:name w:val="Заголовок 6 Знак"/>
    <w:basedOn w:val="a1"/>
    <w:link w:val="6"/>
    <w:rsid w:val="00BB4279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paragraph" w:customStyle="1" w:styleId="12">
    <w:name w:val="Обычный1"/>
    <w:rsid w:val="00BB4279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Normal">
    <w:name w:val="ConsNormal"/>
    <w:rsid w:val="00BB42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21">
    <w:name w:val="Body Text Indent 2"/>
    <w:basedOn w:val="a0"/>
    <w:link w:val="22"/>
    <w:rsid w:val="00BB4279"/>
    <w:pPr>
      <w:spacing w:line="360" w:lineRule="auto"/>
      <w:ind w:firstLine="709"/>
      <w:jc w:val="both"/>
    </w:pPr>
    <w:rPr>
      <w:rFonts w:ascii="Arial" w:hAnsi="Arial"/>
      <w:lang w:val="x-none"/>
    </w:rPr>
  </w:style>
  <w:style w:type="character" w:customStyle="1" w:styleId="22">
    <w:name w:val="Основной текст с отступом 2 Знак"/>
    <w:basedOn w:val="a1"/>
    <w:link w:val="21"/>
    <w:rsid w:val="00BB4279"/>
    <w:rPr>
      <w:rFonts w:ascii="Arial" w:eastAsia="Times New Roman" w:hAnsi="Arial" w:cs="Times New Roman"/>
      <w:sz w:val="24"/>
      <w:szCs w:val="24"/>
      <w:lang w:val="x-none" w:eastAsia="ru-RU"/>
    </w:rPr>
  </w:style>
  <w:style w:type="paragraph" w:styleId="31">
    <w:name w:val="Body Text Indent 3"/>
    <w:basedOn w:val="a0"/>
    <w:link w:val="32"/>
    <w:rsid w:val="00BB4279"/>
    <w:pPr>
      <w:spacing w:line="360" w:lineRule="auto"/>
      <w:ind w:firstLine="720"/>
      <w:jc w:val="both"/>
    </w:pPr>
    <w:rPr>
      <w:lang w:val="x-none"/>
    </w:rPr>
  </w:style>
  <w:style w:type="character" w:customStyle="1" w:styleId="32">
    <w:name w:val="Основной текст с отступом 3 Знак"/>
    <w:basedOn w:val="a1"/>
    <w:link w:val="31"/>
    <w:rsid w:val="00BB4279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23">
    <w:name w:val="Body Text 2"/>
    <w:basedOn w:val="a0"/>
    <w:link w:val="24"/>
    <w:rsid w:val="00BB4279"/>
    <w:pPr>
      <w:jc w:val="both"/>
    </w:pPr>
    <w:rPr>
      <w:rFonts w:ascii="Arial" w:hAnsi="Arial"/>
      <w:i/>
      <w:lang w:val="x-none"/>
    </w:rPr>
  </w:style>
  <w:style w:type="character" w:customStyle="1" w:styleId="24">
    <w:name w:val="Основной текст 2 Знак"/>
    <w:basedOn w:val="a1"/>
    <w:link w:val="23"/>
    <w:rsid w:val="00BB4279"/>
    <w:rPr>
      <w:rFonts w:ascii="Arial" w:eastAsia="Times New Roman" w:hAnsi="Arial" w:cs="Times New Roman"/>
      <w:i/>
      <w:sz w:val="24"/>
      <w:szCs w:val="24"/>
      <w:lang w:val="x-none" w:eastAsia="ru-RU"/>
    </w:rPr>
  </w:style>
  <w:style w:type="paragraph" w:styleId="33">
    <w:name w:val="Body Text 3"/>
    <w:basedOn w:val="a0"/>
    <w:link w:val="34"/>
    <w:rsid w:val="00BB4279"/>
    <w:pPr>
      <w:spacing w:line="360" w:lineRule="auto"/>
      <w:jc w:val="both"/>
    </w:pPr>
    <w:rPr>
      <w:lang w:val="x-none"/>
    </w:rPr>
  </w:style>
  <w:style w:type="character" w:customStyle="1" w:styleId="34">
    <w:name w:val="Основной текст 3 Знак"/>
    <w:basedOn w:val="a1"/>
    <w:link w:val="33"/>
    <w:rsid w:val="00BB4279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d">
    <w:name w:val="Body Text Indent"/>
    <w:basedOn w:val="a0"/>
    <w:link w:val="ae"/>
    <w:rsid w:val="00BB4279"/>
    <w:pPr>
      <w:spacing w:line="360" w:lineRule="auto"/>
      <w:ind w:left="708"/>
      <w:jc w:val="both"/>
    </w:pPr>
    <w:rPr>
      <w:rFonts w:ascii="Arial" w:hAnsi="Arial"/>
      <w:lang w:val="x-none"/>
    </w:rPr>
  </w:style>
  <w:style w:type="character" w:customStyle="1" w:styleId="ae">
    <w:name w:val="Основной текст с отступом Знак"/>
    <w:basedOn w:val="a1"/>
    <w:link w:val="ad"/>
    <w:rsid w:val="00BB4279"/>
    <w:rPr>
      <w:rFonts w:ascii="Arial" w:eastAsia="Times New Roman" w:hAnsi="Arial" w:cs="Times New Roman"/>
      <w:sz w:val="24"/>
      <w:szCs w:val="24"/>
      <w:lang w:val="x-none" w:eastAsia="ru-RU"/>
    </w:rPr>
  </w:style>
  <w:style w:type="character" w:styleId="af">
    <w:name w:val="page number"/>
    <w:basedOn w:val="a1"/>
    <w:rsid w:val="00BB4279"/>
  </w:style>
  <w:style w:type="paragraph" w:styleId="af0">
    <w:name w:val="footer"/>
    <w:basedOn w:val="a0"/>
    <w:link w:val="af1"/>
    <w:rsid w:val="00BB4279"/>
    <w:pPr>
      <w:tabs>
        <w:tab w:val="center" w:pos="4153"/>
        <w:tab w:val="right" w:pos="8306"/>
      </w:tabs>
    </w:pPr>
    <w:rPr>
      <w:lang w:val="x-none"/>
    </w:rPr>
  </w:style>
  <w:style w:type="character" w:customStyle="1" w:styleId="af1">
    <w:name w:val="Нижний колонтитул Знак"/>
    <w:basedOn w:val="a1"/>
    <w:link w:val="af0"/>
    <w:rsid w:val="00BB4279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ConsNonformat">
    <w:name w:val="ConsNonformat"/>
    <w:rsid w:val="00BB427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2">
    <w:name w:val="Document Map"/>
    <w:basedOn w:val="a0"/>
    <w:link w:val="af3"/>
    <w:semiHidden/>
    <w:rsid w:val="00BB4279"/>
    <w:pPr>
      <w:shd w:val="clear" w:color="auto" w:fill="000080"/>
    </w:pPr>
    <w:rPr>
      <w:rFonts w:ascii="Tahoma" w:hAnsi="Tahoma"/>
      <w:lang w:val="x-none"/>
    </w:rPr>
  </w:style>
  <w:style w:type="character" w:customStyle="1" w:styleId="af3">
    <w:name w:val="Схема документа Знак"/>
    <w:basedOn w:val="a1"/>
    <w:link w:val="af2"/>
    <w:semiHidden/>
    <w:rsid w:val="00BB4279"/>
    <w:rPr>
      <w:rFonts w:ascii="Tahoma" w:eastAsia="Times New Roman" w:hAnsi="Tahoma" w:cs="Times New Roman"/>
      <w:sz w:val="24"/>
      <w:szCs w:val="24"/>
      <w:shd w:val="clear" w:color="auto" w:fill="000080"/>
      <w:lang w:val="x-none" w:eastAsia="ru-RU"/>
    </w:rPr>
  </w:style>
  <w:style w:type="paragraph" w:styleId="af4">
    <w:name w:val="Normal (Web)"/>
    <w:basedOn w:val="a0"/>
    <w:uiPriority w:val="99"/>
    <w:rsid w:val="00BB4279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af5">
    <w:name w:val="Название предприятия"/>
    <w:basedOn w:val="a0"/>
    <w:next w:val="af6"/>
    <w:rsid w:val="00BB4279"/>
    <w:pPr>
      <w:spacing w:before="100" w:after="600" w:line="600" w:lineRule="atLeast"/>
      <w:ind w:left="840" w:right="-360"/>
    </w:pPr>
    <w:rPr>
      <w:spacing w:val="-34"/>
      <w:sz w:val="60"/>
      <w:szCs w:val="20"/>
      <w:lang w:eastAsia="en-US" w:bidi="he-IL"/>
    </w:rPr>
  </w:style>
  <w:style w:type="paragraph" w:styleId="af6">
    <w:name w:val="Date"/>
    <w:basedOn w:val="a0"/>
    <w:next w:val="a0"/>
    <w:link w:val="af7"/>
    <w:rsid w:val="00BB4279"/>
    <w:rPr>
      <w:lang w:val="x-none"/>
    </w:rPr>
  </w:style>
  <w:style w:type="character" w:customStyle="1" w:styleId="af7">
    <w:name w:val="Дата Знак"/>
    <w:basedOn w:val="a1"/>
    <w:link w:val="af6"/>
    <w:rsid w:val="00BB4279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8">
    <w:name w:val="header"/>
    <w:basedOn w:val="a0"/>
    <w:link w:val="af9"/>
    <w:uiPriority w:val="99"/>
    <w:rsid w:val="00BB4279"/>
    <w:pPr>
      <w:tabs>
        <w:tab w:val="center" w:pos="4677"/>
        <w:tab w:val="right" w:pos="9355"/>
      </w:tabs>
    </w:pPr>
    <w:rPr>
      <w:lang w:val="x-none"/>
    </w:rPr>
  </w:style>
  <w:style w:type="character" w:customStyle="1" w:styleId="af9">
    <w:name w:val="Верхний колонтитул Знак"/>
    <w:basedOn w:val="a1"/>
    <w:link w:val="af8"/>
    <w:uiPriority w:val="99"/>
    <w:rsid w:val="00BB4279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13">
    <w:name w:val="З1"/>
    <w:basedOn w:val="a0"/>
    <w:next w:val="a0"/>
    <w:rsid w:val="00BB4279"/>
    <w:pPr>
      <w:spacing w:line="360" w:lineRule="auto"/>
      <w:ind w:firstLine="748"/>
      <w:jc w:val="both"/>
    </w:pPr>
    <w:rPr>
      <w:b/>
      <w:snapToGrid w:val="0"/>
    </w:rPr>
  </w:style>
  <w:style w:type="paragraph" w:customStyle="1" w:styleId="ConsTitle">
    <w:name w:val="ConsTitle"/>
    <w:rsid w:val="00BB427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a">
    <w:name w:val="caption"/>
    <w:basedOn w:val="a0"/>
    <w:next w:val="a0"/>
    <w:qFormat/>
    <w:rsid w:val="00BB4279"/>
    <w:pPr>
      <w:jc w:val="center"/>
    </w:pPr>
    <w:rPr>
      <w:b/>
      <w:sz w:val="32"/>
      <w:szCs w:val="20"/>
    </w:rPr>
  </w:style>
  <w:style w:type="paragraph" w:styleId="a">
    <w:name w:val="List Bullet"/>
    <w:basedOn w:val="a0"/>
    <w:autoRedefine/>
    <w:rsid w:val="00BB4279"/>
    <w:pPr>
      <w:numPr>
        <w:numId w:val="10"/>
      </w:numPr>
    </w:pPr>
    <w:rPr>
      <w:szCs w:val="20"/>
    </w:rPr>
  </w:style>
  <w:style w:type="paragraph" w:customStyle="1" w:styleId="25">
    <w:name w:val="Обычный2"/>
    <w:rsid w:val="00BB4279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b">
    <w:name w:val="Нормальный (таблица)"/>
    <w:basedOn w:val="a0"/>
    <w:next w:val="a0"/>
    <w:uiPriority w:val="99"/>
    <w:rsid w:val="00BB4279"/>
    <w:pPr>
      <w:widowControl w:val="0"/>
      <w:autoSpaceDE w:val="0"/>
      <w:autoSpaceDN w:val="0"/>
      <w:adjustRightInd w:val="0"/>
      <w:jc w:val="both"/>
    </w:pPr>
  </w:style>
  <w:style w:type="paragraph" w:customStyle="1" w:styleId="ConsPlusNormal">
    <w:name w:val="ConsPlusNormal"/>
    <w:rsid w:val="00BB427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rsid w:val="00BB4279"/>
  </w:style>
  <w:style w:type="paragraph" w:customStyle="1" w:styleId="s1">
    <w:name w:val="s_1"/>
    <w:basedOn w:val="a0"/>
    <w:rsid w:val="00BB4279"/>
    <w:pPr>
      <w:spacing w:before="100" w:beforeAutospacing="1" w:after="100" w:afterAutospacing="1"/>
    </w:pPr>
  </w:style>
  <w:style w:type="character" w:styleId="afc">
    <w:name w:val="FollowedHyperlink"/>
    <w:uiPriority w:val="99"/>
    <w:semiHidden/>
    <w:unhideWhenUsed/>
    <w:rsid w:val="00BB4279"/>
    <w:rPr>
      <w:color w:val="800080"/>
      <w:u w:val="single"/>
    </w:rPr>
  </w:style>
  <w:style w:type="character" w:customStyle="1" w:styleId="afd">
    <w:name w:val="Гипертекстовая ссылка"/>
    <w:uiPriority w:val="99"/>
    <w:rsid w:val="00BB4279"/>
    <w:rPr>
      <w:color w:val="106BBE"/>
    </w:rPr>
  </w:style>
  <w:style w:type="paragraph" w:customStyle="1" w:styleId="afe">
    <w:name w:val="Прижатый влево"/>
    <w:basedOn w:val="a0"/>
    <w:next w:val="a0"/>
    <w:uiPriority w:val="99"/>
    <w:rsid w:val="00BB4279"/>
    <w:pPr>
      <w:widowControl w:val="0"/>
      <w:autoSpaceDE w:val="0"/>
      <w:autoSpaceDN w:val="0"/>
      <w:adjustRightInd w:val="0"/>
    </w:pPr>
    <w:rPr>
      <w:rFonts w:ascii="Times New Roman CYR" w:hAnsi="Times New Roman CYR" w:cs="Times New Roman CYR"/>
    </w:rPr>
  </w:style>
  <w:style w:type="paragraph" w:customStyle="1" w:styleId="aff">
    <w:name w:val="Абзац"/>
    <w:link w:val="aff0"/>
    <w:rsid w:val="00BB4279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Абзац Знак"/>
    <w:link w:val="aff"/>
    <w:rsid w:val="00BB42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Табличный_таблица_11"/>
    <w:link w:val="111"/>
    <w:qFormat/>
    <w:rsid w:val="00BB4279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1">
    <w:name w:val="Табличный_таблица_11 Знак"/>
    <w:link w:val="110"/>
    <w:rsid w:val="00BB4279"/>
    <w:rPr>
      <w:rFonts w:ascii="Times New Roman" w:eastAsia="Times New Roman" w:hAnsi="Times New Roman" w:cs="Times New Roman"/>
      <w:lang w:eastAsia="ru-RU"/>
    </w:rPr>
  </w:style>
  <w:style w:type="paragraph" w:styleId="aff1">
    <w:name w:val="footnote text"/>
    <w:basedOn w:val="a0"/>
    <w:link w:val="aff2"/>
    <w:uiPriority w:val="99"/>
    <w:rsid w:val="00BB4279"/>
    <w:rPr>
      <w:sz w:val="20"/>
      <w:szCs w:val="20"/>
    </w:rPr>
  </w:style>
  <w:style w:type="character" w:customStyle="1" w:styleId="aff2">
    <w:name w:val="Текст сноски Знак"/>
    <w:basedOn w:val="a1"/>
    <w:link w:val="aff1"/>
    <w:uiPriority w:val="99"/>
    <w:rsid w:val="00BB427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rsid w:val="00BB4279"/>
    <w:rPr>
      <w:vertAlign w:val="superscript"/>
    </w:rPr>
  </w:style>
  <w:style w:type="paragraph" w:customStyle="1" w:styleId="112">
    <w:name w:val="Табличный_боковик_11"/>
    <w:link w:val="113"/>
    <w:qFormat/>
    <w:rsid w:val="00BB4279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3">
    <w:name w:val="Табличный_боковик_11 Знак"/>
    <w:link w:val="112"/>
    <w:rsid w:val="00BB4279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ff4">
    <w:name w:val="Знак Знак Знак Знак"/>
    <w:basedOn w:val="a0"/>
    <w:uiPriority w:val="99"/>
    <w:rsid w:val="00BB4279"/>
    <w:pPr>
      <w:pageBreakBefore/>
      <w:spacing w:after="160" w:line="360" w:lineRule="auto"/>
    </w:pPr>
    <w:rPr>
      <w:rFonts w:ascii="Verdana" w:hAnsi="Verdana" w:cs="Verdana"/>
      <w:sz w:val="20"/>
      <w:szCs w:val="20"/>
      <w:lang w:val="en-US" w:eastAsia="en-US"/>
    </w:rPr>
  </w:style>
  <w:style w:type="paragraph" w:styleId="aff5">
    <w:name w:val="No Spacing"/>
    <w:link w:val="aff6"/>
    <w:uiPriority w:val="99"/>
    <w:qFormat/>
    <w:rsid w:val="00BB4279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character" w:customStyle="1" w:styleId="aff6">
    <w:name w:val="Без интервала Знак"/>
    <w:basedOn w:val="a1"/>
    <w:link w:val="aff5"/>
    <w:uiPriority w:val="99"/>
    <w:locked/>
    <w:rsid w:val="00BB4279"/>
    <w:rPr>
      <w:rFonts w:ascii="Calibri" w:eastAsia="Times New Roman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25</Pages>
  <Words>7481</Words>
  <Characters>42647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50028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ГершеновичТС</cp:lastModifiedBy>
  <cp:revision>7</cp:revision>
  <cp:lastPrinted>2026-04-08T07:13:00Z</cp:lastPrinted>
  <dcterms:created xsi:type="dcterms:W3CDTF">2025-12-26T02:46:00Z</dcterms:created>
  <dcterms:modified xsi:type="dcterms:W3CDTF">2026-04-09T07:47:00Z</dcterms:modified>
</cp:coreProperties>
</file>